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6606" w14:textId="0026DBEF" w:rsidR="00CE09B3" w:rsidRDefault="00CE09B3" w:rsidP="005F0221">
      <w:pPr>
        <w:pStyle w:val="NormalWeb"/>
        <w:rPr>
          <w:b/>
          <w:bCs/>
        </w:rPr>
      </w:pPr>
      <w:r w:rsidRPr="00CE09B3">
        <w:rPr>
          <w:b/>
          <w:bCs/>
        </w:rPr>
        <w:t xml:space="preserve">Objection to planning application MW.0027/22 including Regulation 25 </w:t>
      </w:r>
      <w:proofErr w:type="gramStart"/>
      <w:r w:rsidR="00664673" w:rsidRPr="00CE09B3">
        <w:rPr>
          <w:b/>
          <w:bCs/>
        </w:rPr>
        <w:t>information</w:t>
      </w:r>
      <w:proofErr w:type="gramEnd"/>
    </w:p>
    <w:p w14:paraId="6039BCE6" w14:textId="3BF4C6A7" w:rsidR="00013925" w:rsidRDefault="00013925" w:rsidP="005F0221">
      <w:pPr>
        <w:pStyle w:val="NormalWeb"/>
        <w:rPr>
          <w:b/>
          <w:bCs/>
        </w:rPr>
      </w:pPr>
      <w:r>
        <w:rPr>
          <w:b/>
          <w:bCs/>
        </w:rPr>
        <w:t xml:space="preserve">Email: </w:t>
      </w:r>
      <w:hyperlink r:id="rId5" w:history="1">
        <w:r w:rsidR="002B73BD" w:rsidRPr="00DA710D">
          <w:rPr>
            <w:rStyle w:val="Hyperlink"/>
            <w:b/>
            <w:bCs/>
          </w:rPr>
          <w:t>Matthew.Case@Oxfordshire.gov.uk</w:t>
        </w:r>
      </w:hyperlink>
    </w:p>
    <w:p w14:paraId="2FCFAE41" w14:textId="77777777" w:rsidR="002B73BD" w:rsidRDefault="002B73BD" w:rsidP="005F0221">
      <w:pPr>
        <w:pStyle w:val="NormalWeb"/>
        <w:rPr>
          <w:b/>
          <w:bCs/>
        </w:rPr>
      </w:pPr>
    </w:p>
    <w:p w14:paraId="4AED1CD5" w14:textId="77777777" w:rsidR="00CE09B3" w:rsidRPr="00CE09B3" w:rsidRDefault="00CE09B3" w:rsidP="00CE09B3">
      <w:pPr>
        <w:pStyle w:val="NormalWeb"/>
        <w:rPr>
          <w:b/>
          <w:bCs/>
        </w:rPr>
      </w:pPr>
      <w:r w:rsidRPr="00CE09B3">
        <w:rPr>
          <w:b/>
          <w:bCs/>
        </w:rPr>
        <w:t xml:space="preserve">Dear Matthew Case, </w:t>
      </w:r>
    </w:p>
    <w:p w14:paraId="118950A5" w14:textId="1457D2F5" w:rsidR="00AD6EEB" w:rsidRDefault="00CE09B3" w:rsidP="00AD6EEB">
      <w:pPr>
        <w:pStyle w:val="NormalWeb"/>
        <w:rPr>
          <w:b/>
          <w:bCs/>
        </w:rPr>
      </w:pPr>
      <w:r w:rsidRPr="00CE09B3">
        <w:rPr>
          <w:b/>
          <w:bCs/>
        </w:rPr>
        <w:t xml:space="preserve">                                 I </w:t>
      </w:r>
      <w:r w:rsidR="00250F36">
        <w:rPr>
          <w:b/>
          <w:bCs/>
        </w:rPr>
        <w:t xml:space="preserve">object </w:t>
      </w:r>
      <w:r w:rsidRPr="00CE09B3">
        <w:rPr>
          <w:b/>
          <w:bCs/>
        </w:rPr>
        <w:t xml:space="preserve">to the planning application for the channel of </w:t>
      </w:r>
      <w:r w:rsidR="00250F36">
        <w:rPr>
          <w:b/>
          <w:bCs/>
        </w:rPr>
        <w:t>OFAS</w:t>
      </w:r>
      <w:r w:rsidRPr="00CE09B3">
        <w:rPr>
          <w:b/>
          <w:bCs/>
        </w:rPr>
        <w:t>:</w:t>
      </w:r>
    </w:p>
    <w:p w14:paraId="071F7A31" w14:textId="3F168983" w:rsidR="005F0221" w:rsidRPr="00AD6EEB" w:rsidRDefault="00CE09B3" w:rsidP="001F7257">
      <w:pPr>
        <w:pStyle w:val="NormalWeb"/>
        <w:numPr>
          <w:ilvl w:val="0"/>
          <w:numId w:val="8"/>
        </w:numPr>
        <w:rPr>
          <w:b/>
          <w:bCs/>
        </w:rPr>
      </w:pPr>
      <w:r w:rsidRPr="00CE09B3">
        <w:rPr>
          <w:color w:val="000000"/>
        </w:rPr>
        <w:t xml:space="preserve">85% of </w:t>
      </w:r>
      <w:r w:rsidR="002E668B" w:rsidRPr="00CE09B3">
        <w:rPr>
          <w:color w:val="000000"/>
        </w:rPr>
        <w:t>the flood</w:t>
      </w:r>
      <w:r w:rsidRPr="00CE09B3">
        <w:rPr>
          <w:color w:val="000000"/>
        </w:rPr>
        <w:t xml:space="preserve">-risk reduction comes from maintaining existing </w:t>
      </w:r>
      <w:r w:rsidR="003D722A" w:rsidRPr="00CE09B3">
        <w:rPr>
          <w:color w:val="000000"/>
        </w:rPr>
        <w:t>defences</w:t>
      </w:r>
      <w:r w:rsidRPr="00CE09B3">
        <w:rPr>
          <w:color w:val="000000"/>
        </w:rPr>
        <w:t xml:space="preserve"> and new floodwalls and earthworks</w:t>
      </w:r>
      <w:r w:rsidR="002E68EE">
        <w:rPr>
          <w:color w:val="000000"/>
        </w:rPr>
        <w:t xml:space="preserve"> compared to the destructive, </w:t>
      </w:r>
      <w:r w:rsidR="00843F7F">
        <w:rPr>
          <w:color w:val="000000"/>
        </w:rPr>
        <w:t>ineffective,</w:t>
      </w:r>
      <w:r w:rsidR="002E68EE">
        <w:rPr>
          <w:color w:val="000000"/>
        </w:rPr>
        <w:t xml:space="preserve"> and expensive channel.</w:t>
      </w:r>
    </w:p>
    <w:p w14:paraId="4639D393" w14:textId="5EA62E4B" w:rsidR="005F0221" w:rsidRDefault="005F0221" w:rsidP="001F7257">
      <w:pPr>
        <w:pStyle w:val="NormalWeb"/>
        <w:numPr>
          <w:ilvl w:val="0"/>
          <w:numId w:val="8"/>
        </w:numPr>
      </w:pPr>
      <w:r w:rsidRPr="005F0221">
        <w:t xml:space="preserve">The EA has admitted that the scheme is untested on this scale, that the 2018 flow modelling was limited by available computing </w:t>
      </w:r>
      <w:r w:rsidR="002E668B" w:rsidRPr="005F0221">
        <w:t>power and</w:t>
      </w:r>
      <w:r w:rsidRPr="005F0221">
        <w:t xml:space="preserve"> attempts to remedy this</w:t>
      </w:r>
      <w:r w:rsidR="00E33A12">
        <w:t xml:space="preserve"> </w:t>
      </w:r>
      <w:r w:rsidRPr="005F0221">
        <w:t>have</w:t>
      </w:r>
      <w:r w:rsidR="00E33A12">
        <w:t xml:space="preserve"> failed</w:t>
      </w:r>
      <w:r w:rsidRPr="005F0221">
        <w:t>. </w:t>
      </w:r>
    </w:p>
    <w:p w14:paraId="7E6ECCBD" w14:textId="42A4DE47" w:rsidR="00325B7F" w:rsidRDefault="00325B7F" w:rsidP="00325B7F">
      <w:pPr>
        <w:pStyle w:val="NormalWeb"/>
        <w:numPr>
          <w:ilvl w:val="0"/>
          <w:numId w:val="8"/>
        </w:numPr>
      </w:pPr>
      <w:r>
        <w:t>Devastating effect on the environment</w:t>
      </w:r>
      <w:r w:rsidR="00340FB9">
        <w:t>,</w:t>
      </w:r>
      <w:r w:rsidR="00CE09B3" w:rsidRPr="00CE09B3">
        <w:t xml:space="preserve"> a minus 1% Biodiversity loss of over 2,000 trees and miles of hedgerow with mitigation offsite not yet secured. </w:t>
      </w:r>
    </w:p>
    <w:p w14:paraId="6266D57A" w14:textId="7F3ABDEF" w:rsidR="00325B7F" w:rsidRPr="00CE09B3" w:rsidRDefault="00CE09B3" w:rsidP="005A69BF">
      <w:pPr>
        <w:pStyle w:val="NormalWeb"/>
        <w:numPr>
          <w:ilvl w:val="0"/>
          <w:numId w:val="8"/>
        </w:numPr>
      </w:pPr>
      <w:r w:rsidRPr="00CE09B3">
        <w:t xml:space="preserve"> Loss of irreplaceable </w:t>
      </w:r>
      <w:proofErr w:type="spellStart"/>
      <w:r w:rsidRPr="00CE09B3">
        <w:t>Hinksey</w:t>
      </w:r>
      <w:proofErr w:type="spellEnd"/>
      <w:r w:rsidRPr="00CE09B3">
        <w:t xml:space="preserve"> Meadow and Kennington Pit Local Wildlife</w:t>
      </w:r>
      <w:r w:rsidR="005A69BF">
        <w:t xml:space="preserve"> and no evidence </w:t>
      </w:r>
      <w:r w:rsidR="00340FB9">
        <w:t xml:space="preserve">of </w:t>
      </w:r>
      <w:r w:rsidR="00325B7F" w:rsidRPr="00CE09B3">
        <w:t>exceptional reasons</w:t>
      </w:r>
      <w:r w:rsidR="005A69BF">
        <w:t xml:space="preserve"> for altering the green belt.</w:t>
      </w:r>
    </w:p>
    <w:p w14:paraId="27496073" w14:textId="77777777" w:rsidR="001A0288" w:rsidRDefault="001214A1" w:rsidP="001214A1">
      <w:pPr>
        <w:pStyle w:val="NormalWeb"/>
        <w:numPr>
          <w:ilvl w:val="0"/>
          <w:numId w:val="8"/>
        </w:numPr>
      </w:pPr>
      <w:r>
        <w:t>T</w:t>
      </w:r>
      <w:r w:rsidR="00325B7F" w:rsidRPr="00CE09B3">
        <w:t xml:space="preserve">he scheme should be subject to a public inquiry. </w:t>
      </w:r>
    </w:p>
    <w:p w14:paraId="2655AD15" w14:textId="77777777" w:rsidR="00C011B9" w:rsidRDefault="001A0288" w:rsidP="00C011B9">
      <w:pPr>
        <w:pStyle w:val="NormalWeb"/>
        <w:numPr>
          <w:ilvl w:val="0"/>
          <w:numId w:val="8"/>
        </w:numPr>
      </w:pPr>
      <w:r>
        <w:t>Unacceptable levels of pollution, impact on traffic</w:t>
      </w:r>
      <w:r w:rsidR="007C64BD">
        <w:t>, loss of public space and amenity.</w:t>
      </w:r>
      <w:r w:rsidR="00CE09B3" w:rsidRPr="00CE09B3">
        <w:br/>
      </w:r>
    </w:p>
    <w:p w14:paraId="4C91E03C" w14:textId="097D4892" w:rsidR="00CE09B3" w:rsidRPr="00CE09B3" w:rsidRDefault="00493359" w:rsidP="00C011B9">
      <w:pPr>
        <w:pStyle w:val="NormalWeb"/>
        <w:ind w:left="720"/>
      </w:pPr>
      <w:r>
        <w:t xml:space="preserve">I support </w:t>
      </w:r>
      <w:r w:rsidR="00CE09B3" w:rsidRPr="00CE09B3">
        <w:t xml:space="preserve">the questions raised by </w:t>
      </w:r>
      <w:proofErr w:type="spellStart"/>
      <w:r w:rsidR="00CE09B3" w:rsidRPr="00CE09B3">
        <w:t>Hinksey</w:t>
      </w:r>
      <w:proofErr w:type="spellEnd"/>
      <w:r w:rsidR="00CE09B3" w:rsidRPr="00CE09B3">
        <w:t xml:space="preserve"> and </w:t>
      </w:r>
      <w:proofErr w:type="spellStart"/>
      <w:r w:rsidR="00CE09B3" w:rsidRPr="00CE09B3">
        <w:t>Osney</w:t>
      </w:r>
      <w:proofErr w:type="spellEnd"/>
      <w:r w:rsidR="00CE09B3" w:rsidRPr="00CE09B3">
        <w:t xml:space="preserve"> Environment Group </w:t>
      </w:r>
      <w:r w:rsidR="00C011B9">
        <w:t xml:space="preserve">re </w:t>
      </w:r>
      <w:r w:rsidR="00C011B9" w:rsidRPr="00CE09B3">
        <w:t>the</w:t>
      </w:r>
      <w:r w:rsidR="00CE09B3" w:rsidRPr="00CE09B3">
        <w:t xml:space="preserve"> Regulation 25 letter:</w:t>
      </w:r>
    </w:p>
    <w:p w14:paraId="070D3913" w14:textId="5FC6EE00" w:rsidR="00CE09B3" w:rsidRPr="00BF4CB8" w:rsidRDefault="00CE09B3" w:rsidP="00BF4CB8">
      <w:pPr>
        <w:pStyle w:val="NormalWeb"/>
        <w:numPr>
          <w:ilvl w:val="0"/>
          <w:numId w:val="4"/>
        </w:numPr>
      </w:pPr>
      <w:r w:rsidRPr="00CE09B3">
        <w:t>OCC Peer Reviewer to report on whether the comparison process with the no</w:t>
      </w:r>
      <w:r w:rsidR="0021656E">
        <w:t xml:space="preserve"> </w:t>
      </w:r>
      <w:r w:rsidR="0031550D">
        <w:t xml:space="preserve">channel </w:t>
      </w:r>
      <w:r w:rsidRPr="00CE09B3">
        <w:t>option has been even-handed</w:t>
      </w:r>
      <w:r w:rsidR="00BF4CB8">
        <w:t xml:space="preserve">, </w:t>
      </w:r>
      <w:r w:rsidR="00DE1757">
        <w:t xml:space="preserve">the </w:t>
      </w:r>
      <w:r w:rsidRPr="00CE09B3">
        <w:t>impact from the avoidable removal of 10ha from the east floodplain on the effectiveness of flood alleviation</w:t>
      </w:r>
      <w:r w:rsidR="00BF4CB8">
        <w:t xml:space="preserve"> and on </w:t>
      </w:r>
      <w:r w:rsidRPr="00CE09B3">
        <w:t xml:space="preserve">the safety of the experimental </w:t>
      </w:r>
      <w:r w:rsidR="00345914">
        <w:t xml:space="preserve">channel </w:t>
      </w:r>
      <w:r w:rsidR="00DE1757">
        <w:t>following</w:t>
      </w:r>
      <w:r w:rsidR="001F6021">
        <w:t xml:space="preserve"> ‘</w:t>
      </w:r>
      <w:r w:rsidRPr="00CE09B3">
        <w:t>unsuccessful’ modelling reported by the</w:t>
      </w:r>
      <w:r w:rsidR="00B4066E">
        <w:t xml:space="preserve"> EA</w:t>
      </w:r>
      <w:r w:rsidRPr="00CE09B3">
        <w:t>.</w:t>
      </w:r>
    </w:p>
    <w:p w14:paraId="30484339" w14:textId="01F3A8BD" w:rsidR="00CE09B3" w:rsidRPr="00CE09B3" w:rsidRDefault="00CE09B3" w:rsidP="00CE09B3">
      <w:pPr>
        <w:pStyle w:val="NormalWeb"/>
        <w:numPr>
          <w:ilvl w:val="0"/>
          <w:numId w:val="4"/>
        </w:numPr>
      </w:pPr>
      <w:r w:rsidRPr="00CE09B3">
        <w:t xml:space="preserve">OCC Highways to confirm that, </w:t>
      </w:r>
      <w:r w:rsidR="001214A1">
        <w:t xml:space="preserve">compared to </w:t>
      </w:r>
      <w:r w:rsidRPr="00CE09B3">
        <w:t>Jacob’s `elegant solution’</w:t>
      </w:r>
      <w:r w:rsidR="009A4D7E">
        <w:t xml:space="preserve"> for a </w:t>
      </w:r>
      <w:r w:rsidRPr="00CE09B3">
        <w:t xml:space="preserve">single off-line bridge, the twin bridges design is optimal. </w:t>
      </w:r>
    </w:p>
    <w:p w14:paraId="5F47AEE2" w14:textId="685DA471" w:rsidR="00CE09B3" w:rsidRPr="00CE09B3" w:rsidRDefault="00CE09B3" w:rsidP="00CE09B3">
      <w:pPr>
        <w:pStyle w:val="NormalWeb"/>
        <w:numPr>
          <w:ilvl w:val="0"/>
          <w:numId w:val="4"/>
        </w:numPr>
      </w:pPr>
      <w:r w:rsidRPr="00CE09B3">
        <w:t>Network Rail to confirm that</w:t>
      </w:r>
      <w:r w:rsidR="00FD3CD4">
        <w:t xml:space="preserve"> with</w:t>
      </w:r>
      <w:r w:rsidRPr="00CE09B3">
        <w:t xml:space="preserve"> the existence of an additional track, the 0.36m water level difference present</w:t>
      </w:r>
      <w:r w:rsidR="00D06044">
        <w:t>s</w:t>
      </w:r>
      <w:r w:rsidRPr="00CE09B3">
        <w:t xml:space="preserve"> no risk to the railway.</w:t>
      </w:r>
    </w:p>
    <w:p w14:paraId="05E6FFEC" w14:textId="533973AD" w:rsidR="00CE09B3" w:rsidRPr="00CE09B3" w:rsidRDefault="00C54C22" w:rsidP="002B78F4">
      <w:pPr>
        <w:pStyle w:val="NormalWeb"/>
        <w:ind w:left="360"/>
      </w:pPr>
      <w:r>
        <w:rPr>
          <w:b/>
          <w:bCs/>
        </w:rPr>
        <w:t>I</w:t>
      </w:r>
      <w:r w:rsidR="00CE09B3" w:rsidRPr="00CE09B3">
        <w:rPr>
          <w:b/>
          <w:bCs/>
        </w:rPr>
        <w:t xml:space="preserve"> strongly oppose the channel component of the scheme </w:t>
      </w:r>
      <w:r w:rsidR="00CE09B3" w:rsidRPr="00CE09B3">
        <w:t xml:space="preserve">and thus the current planning application. </w:t>
      </w:r>
    </w:p>
    <w:p w14:paraId="425B9BCF" w14:textId="77777777" w:rsidR="005F0221" w:rsidRPr="005F0221" w:rsidRDefault="005F0221" w:rsidP="00CE09B3">
      <w:pPr>
        <w:pStyle w:val="NormalWeb"/>
      </w:pPr>
    </w:p>
    <w:p w14:paraId="646CD934" w14:textId="0E462A07" w:rsidR="00497CCF" w:rsidRDefault="00CE0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sincerely,</w:t>
      </w:r>
    </w:p>
    <w:p w14:paraId="58ACE5E9" w14:textId="2336F448" w:rsidR="00CE09B3" w:rsidRDefault="00CE0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14:paraId="7FD2C52A" w14:textId="77777777" w:rsidR="003D722A" w:rsidRDefault="003D722A">
      <w:pPr>
        <w:rPr>
          <w:rFonts w:ascii="Times New Roman" w:hAnsi="Times New Roman" w:cs="Times New Roman"/>
        </w:rPr>
      </w:pPr>
    </w:p>
    <w:p w14:paraId="3E398EC2" w14:textId="77777777" w:rsidR="003D722A" w:rsidRDefault="003D722A">
      <w:pPr>
        <w:rPr>
          <w:rFonts w:ascii="Times New Roman" w:hAnsi="Times New Roman" w:cs="Times New Roman"/>
        </w:rPr>
      </w:pPr>
    </w:p>
    <w:p w14:paraId="7AAD6E43" w14:textId="77777777" w:rsidR="003D722A" w:rsidRPr="00CE09B3" w:rsidRDefault="003D722A">
      <w:pPr>
        <w:rPr>
          <w:rFonts w:ascii="Times New Roman" w:hAnsi="Times New Roman" w:cs="Times New Roman"/>
        </w:rPr>
      </w:pPr>
    </w:p>
    <w:sectPr w:rsidR="003D722A" w:rsidRPr="00CE0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B3F"/>
    <w:multiLevelType w:val="hybridMultilevel"/>
    <w:tmpl w:val="F924833C"/>
    <w:lvl w:ilvl="0" w:tplc="0C3A8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29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0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ED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8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5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8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8F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44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8723C4"/>
    <w:multiLevelType w:val="hybridMultilevel"/>
    <w:tmpl w:val="BA4A5722"/>
    <w:lvl w:ilvl="0" w:tplc="E95AA8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5178"/>
    <w:multiLevelType w:val="hybridMultilevel"/>
    <w:tmpl w:val="57AA679A"/>
    <w:lvl w:ilvl="0" w:tplc="0F4C3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E5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8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68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E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C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6B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A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C74BA4"/>
    <w:multiLevelType w:val="hybridMultilevel"/>
    <w:tmpl w:val="466866BE"/>
    <w:lvl w:ilvl="0" w:tplc="063A5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47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E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4A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E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9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6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8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81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0247D7"/>
    <w:multiLevelType w:val="hybridMultilevel"/>
    <w:tmpl w:val="8D7C5EA4"/>
    <w:lvl w:ilvl="0" w:tplc="58123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6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E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C0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A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F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0F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E2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23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FB3587"/>
    <w:multiLevelType w:val="hybridMultilevel"/>
    <w:tmpl w:val="539272C8"/>
    <w:lvl w:ilvl="0" w:tplc="E95AA8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5375"/>
    <w:multiLevelType w:val="hybridMultilevel"/>
    <w:tmpl w:val="F716B2C0"/>
    <w:lvl w:ilvl="0" w:tplc="199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02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CA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8B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6A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85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6C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84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EC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156716"/>
    <w:multiLevelType w:val="hybridMultilevel"/>
    <w:tmpl w:val="6234FBA4"/>
    <w:lvl w:ilvl="0" w:tplc="41EA037E">
      <w:start w:val="1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22712">
    <w:abstractNumId w:val="4"/>
  </w:num>
  <w:num w:numId="2" w16cid:durableId="903641148">
    <w:abstractNumId w:val="3"/>
  </w:num>
  <w:num w:numId="3" w16cid:durableId="486628061">
    <w:abstractNumId w:val="7"/>
  </w:num>
  <w:num w:numId="4" w16cid:durableId="724568982">
    <w:abstractNumId w:val="6"/>
  </w:num>
  <w:num w:numId="5" w16cid:durableId="1628464236">
    <w:abstractNumId w:val="2"/>
  </w:num>
  <w:num w:numId="6" w16cid:durableId="1082722823">
    <w:abstractNumId w:val="0"/>
  </w:num>
  <w:num w:numId="7" w16cid:durableId="787624862">
    <w:abstractNumId w:val="1"/>
  </w:num>
  <w:num w:numId="8" w16cid:durableId="837500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21"/>
    <w:rsid w:val="00013925"/>
    <w:rsid w:val="00022094"/>
    <w:rsid w:val="00032DA7"/>
    <w:rsid w:val="0005225B"/>
    <w:rsid w:val="00087C6E"/>
    <w:rsid w:val="001214A1"/>
    <w:rsid w:val="00137B8B"/>
    <w:rsid w:val="00180224"/>
    <w:rsid w:val="001A0288"/>
    <w:rsid w:val="001B2E3A"/>
    <w:rsid w:val="001C5C32"/>
    <w:rsid w:val="001F6021"/>
    <w:rsid w:val="001F7257"/>
    <w:rsid w:val="0021656E"/>
    <w:rsid w:val="00250F36"/>
    <w:rsid w:val="00267A50"/>
    <w:rsid w:val="0027796B"/>
    <w:rsid w:val="002B73BD"/>
    <w:rsid w:val="002B78F4"/>
    <w:rsid w:val="002E668B"/>
    <w:rsid w:val="002E68EE"/>
    <w:rsid w:val="002F7CF4"/>
    <w:rsid w:val="0031550D"/>
    <w:rsid w:val="00325B7F"/>
    <w:rsid w:val="0032603F"/>
    <w:rsid w:val="00340FB9"/>
    <w:rsid w:val="00345914"/>
    <w:rsid w:val="00385B07"/>
    <w:rsid w:val="003B5AC3"/>
    <w:rsid w:val="003D722A"/>
    <w:rsid w:val="00493359"/>
    <w:rsid w:val="00497CCF"/>
    <w:rsid w:val="004D070A"/>
    <w:rsid w:val="004D1C55"/>
    <w:rsid w:val="00594D5E"/>
    <w:rsid w:val="005A51A5"/>
    <w:rsid w:val="005A69BF"/>
    <w:rsid w:val="005C7131"/>
    <w:rsid w:val="005F0221"/>
    <w:rsid w:val="00610380"/>
    <w:rsid w:val="00623EED"/>
    <w:rsid w:val="006501D9"/>
    <w:rsid w:val="00664673"/>
    <w:rsid w:val="00686582"/>
    <w:rsid w:val="006E61CE"/>
    <w:rsid w:val="006F3648"/>
    <w:rsid w:val="007C64BD"/>
    <w:rsid w:val="007D03C3"/>
    <w:rsid w:val="00843F7F"/>
    <w:rsid w:val="008D2928"/>
    <w:rsid w:val="00934A78"/>
    <w:rsid w:val="009616FC"/>
    <w:rsid w:val="009A4D7E"/>
    <w:rsid w:val="00A6085D"/>
    <w:rsid w:val="00AB794E"/>
    <w:rsid w:val="00AD6EEB"/>
    <w:rsid w:val="00B333A2"/>
    <w:rsid w:val="00B4066E"/>
    <w:rsid w:val="00B4429C"/>
    <w:rsid w:val="00B56F81"/>
    <w:rsid w:val="00BF4CB8"/>
    <w:rsid w:val="00C011B9"/>
    <w:rsid w:val="00C54C22"/>
    <w:rsid w:val="00C63391"/>
    <w:rsid w:val="00CE09B3"/>
    <w:rsid w:val="00CF7982"/>
    <w:rsid w:val="00D06044"/>
    <w:rsid w:val="00D662E3"/>
    <w:rsid w:val="00DE1757"/>
    <w:rsid w:val="00E33A12"/>
    <w:rsid w:val="00E51A88"/>
    <w:rsid w:val="00EC1368"/>
    <w:rsid w:val="00F20AE6"/>
    <w:rsid w:val="00F76495"/>
    <w:rsid w:val="00F80C04"/>
    <w:rsid w:val="00FC0DF5"/>
    <w:rsid w:val="00FC7851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BD0DC"/>
  <w15:chartTrackingRefBased/>
  <w15:docId w15:val="{12C222A8-7FF7-704C-9BEA-43C4B38A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2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9616FC"/>
  </w:style>
  <w:style w:type="character" w:styleId="Hyperlink">
    <w:name w:val="Hyperlink"/>
    <w:basedOn w:val="DefaultParagraphFont"/>
    <w:uiPriority w:val="99"/>
    <w:unhideWhenUsed/>
    <w:rsid w:val="002B7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4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.Case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Murphy</dc:creator>
  <cp:keywords/>
  <dc:description/>
  <cp:lastModifiedBy>Patricia Murphy</cp:lastModifiedBy>
  <cp:revision>3</cp:revision>
  <dcterms:created xsi:type="dcterms:W3CDTF">2023-04-17T12:07:00Z</dcterms:created>
  <dcterms:modified xsi:type="dcterms:W3CDTF">2023-04-17T12:08:00Z</dcterms:modified>
</cp:coreProperties>
</file>