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BAC67"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b/>
          <w:bCs/>
          <w:sz w:val="28"/>
          <w:szCs w:val="28"/>
          <w:lang w:eastAsia="en-GB"/>
        </w:rPr>
        <w:t xml:space="preserve">Initial concerns about the proposed Oxford Flood Alleviation Scheme </w:t>
      </w:r>
    </w:p>
    <w:p w14:paraId="45919407"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lang w:eastAsia="en-GB"/>
        </w:rPr>
        <w:t xml:space="preserve">with a focus on Area 2, Botley Road to Willow Walk </w:t>
      </w:r>
      <w:proofErr w:type="spellStart"/>
      <w:r w:rsidRPr="00646A1B">
        <w:rPr>
          <w:rFonts w:ascii="Calibri" w:eastAsia="Times New Roman" w:hAnsi="Calibri" w:cs="Calibri"/>
          <w:lang w:eastAsia="en-GB"/>
        </w:rPr>
        <w:t>Riki</w:t>
      </w:r>
      <w:proofErr w:type="spellEnd"/>
      <w:r w:rsidRPr="00646A1B">
        <w:rPr>
          <w:rFonts w:ascii="Calibri" w:eastAsia="Times New Roman" w:hAnsi="Calibri" w:cs="Calibri"/>
          <w:lang w:eastAsia="en-GB"/>
        </w:rPr>
        <w:t xml:space="preserve"> </w:t>
      </w:r>
      <w:proofErr w:type="spellStart"/>
      <w:r w:rsidRPr="00646A1B">
        <w:rPr>
          <w:rFonts w:ascii="Calibri" w:eastAsia="Times New Roman" w:hAnsi="Calibri" w:cs="Calibri"/>
          <w:lang w:eastAsia="en-GB"/>
        </w:rPr>
        <w:t>Therivel</w:t>
      </w:r>
      <w:proofErr w:type="spellEnd"/>
      <w:r w:rsidRPr="00646A1B">
        <w:rPr>
          <w:rFonts w:ascii="Calibri" w:eastAsia="Times New Roman" w:hAnsi="Calibri" w:cs="Calibri"/>
          <w:lang w:eastAsia="en-GB"/>
        </w:rPr>
        <w:t xml:space="preserve"> </w:t>
      </w:r>
    </w:p>
    <w:p w14:paraId="7CE8BB9D"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sz w:val="22"/>
          <w:szCs w:val="22"/>
          <w:lang w:eastAsia="en-GB"/>
        </w:rPr>
        <w:t xml:space="preserve">All documents referred to here are at </w:t>
      </w:r>
      <w:r w:rsidRPr="00646A1B">
        <w:rPr>
          <w:rFonts w:ascii="Calibri" w:eastAsia="Times New Roman" w:hAnsi="Calibri" w:cs="Calibri"/>
          <w:color w:val="0260BF"/>
          <w:sz w:val="22"/>
          <w:szCs w:val="22"/>
          <w:lang w:eastAsia="en-GB"/>
        </w:rPr>
        <w:t>https://myeplanning.oxfordshire.gov.uk/Planning/Display/MW.0027/22#undefined</w:t>
      </w:r>
      <w:r w:rsidRPr="00646A1B">
        <w:rPr>
          <w:rFonts w:ascii="Calibri" w:eastAsia="Times New Roman" w:hAnsi="Calibri" w:cs="Calibri"/>
          <w:sz w:val="22"/>
          <w:szCs w:val="22"/>
          <w:lang w:eastAsia="en-GB"/>
        </w:rPr>
        <w:t xml:space="preserve">. </w:t>
      </w:r>
    </w:p>
    <w:p w14:paraId="07726588"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b/>
          <w:bCs/>
          <w:sz w:val="22"/>
          <w:szCs w:val="22"/>
          <w:lang w:eastAsia="en-GB"/>
        </w:rPr>
        <w:t xml:space="preserve">Traffic </w:t>
      </w:r>
    </w:p>
    <w:p w14:paraId="4AADD0AC"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proofErr w:type="gramStart"/>
      <w:r w:rsidRPr="00646A1B">
        <w:rPr>
          <w:rFonts w:ascii="Calibri" w:eastAsia="Times New Roman" w:hAnsi="Calibri" w:cs="Calibri"/>
          <w:sz w:val="22"/>
          <w:szCs w:val="22"/>
          <w:lang w:eastAsia="en-GB"/>
        </w:rPr>
        <w:t>Overall</w:t>
      </w:r>
      <w:proofErr w:type="gramEnd"/>
      <w:r w:rsidRPr="00646A1B">
        <w:rPr>
          <w:rFonts w:ascii="Calibri" w:eastAsia="Times New Roman" w:hAnsi="Calibri" w:cs="Calibri"/>
          <w:sz w:val="22"/>
          <w:szCs w:val="22"/>
          <w:lang w:eastAsia="en-GB"/>
        </w:rPr>
        <w:t xml:space="preserve"> 359,000m</w:t>
      </w:r>
      <w:r w:rsidRPr="00646A1B">
        <w:rPr>
          <w:rFonts w:ascii="Calibri" w:eastAsia="Times New Roman" w:hAnsi="Calibri" w:cs="Calibri"/>
          <w:position w:val="8"/>
          <w:sz w:val="14"/>
          <w:szCs w:val="14"/>
          <w:lang w:eastAsia="en-GB"/>
        </w:rPr>
        <w:t xml:space="preserve">3 </w:t>
      </w:r>
      <w:r w:rsidRPr="00646A1B">
        <w:rPr>
          <w:rFonts w:ascii="Calibri" w:eastAsia="Times New Roman" w:hAnsi="Calibri" w:cs="Calibri"/>
          <w:sz w:val="22"/>
          <w:szCs w:val="22"/>
          <w:lang w:eastAsia="en-GB"/>
        </w:rPr>
        <w:t xml:space="preserve">of materials would be removed from the site; 240 HGV movements per day, plus a construction workforce of 100 (Materials Management Plan 2, p.11) </w:t>
      </w:r>
    </w:p>
    <w:p w14:paraId="092B2E27"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sz w:val="22"/>
          <w:szCs w:val="22"/>
          <w:lang w:eastAsia="en-GB"/>
        </w:rPr>
        <w:t xml:space="preserve">36 HGV movements/day from Seacourt Park and Ride to the ring road. Temporary loss of 223 parking spaces at the P&amp;R (App M transport assessment, p.32 and p.37). </w:t>
      </w:r>
    </w:p>
    <w:p w14:paraId="58965593"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b/>
          <w:bCs/>
          <w:sz w:val="22"/>
          <w:szCs w:val="22"/>
          <w:lang w:eastAsia="en-GB"/>
        </w:rPr>
        <w:t xml:space="preserve">Biodiversity </w:t>
      </w:r>
    </w:p>
    <w:p w14:paraId="1A5DC637"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sz w:val="22"/>
          <w:szCs w:val="22"/>
          <w:lang w:eastAsia="en-GB"/>
        </w:rPr>
        <w:t xml:space="preserve">No mention of the overall loss of thousands of trees, and associated water retention during floods. </w:t>
      </w:r>
    </w:p>
    <w:p w14:paraId="1A89EF58"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sz w:val="22"/>
          <w:szCs w:val="22"/>
          <w:lang w:eastAsia="en-GB"/>
        </w:rPr>
        <w:t xml:space="preserve">Loss of the willows on the east side of Seacourt Stream, facing North </w:t>
      </w:r>
      <w:proofErr w:type="spellStart"/>
      <w:r w:rsidRPr="00646A1B">
        <w:rPr>
          <w:rFonts w:ascii="Calibri" w:eastAsia="Times New Roman" w:hAnsi="Calibri" w:cs="Calibri"/>
          <w:sz w:val="22"/>
          <w:szCs w:val="22"/>
          <w:lang w:eastAsia="en-GB"/>
        </w:rPr>
        <w:t>Hinksey</w:t>
      </w:r>
      <w:proofErr w:type="spellEnd"/>
      <w:r w:rsidRPr="00646A1B">
        <w:rPr>
          <w:rFonts w:ascii="Calibri" w:eastAsia="Times New Roman" w:hAnsi="Calibri" w:cs="Calibri"/>
          <w:sz w:val="22"/>
          <w:szCs w:val="22"/>
          <w:lang w:eastAsia="en-GB"/>
        </w:rPr>
        <w:t xml:space="preserve"> Lane (red circles below). Loss of about one-third of the willows on Willow Walk, not replaced (Landscape and Habitat Management Plan Sheet 1 of 7). </w:t>
      </w:r>
    </w:p>
    <w:p w14:paraId="38AFC1C2"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sz w:val="22"/>
          <w:szCs w:val="22"/>
          <w:lang w:eastAsia="en-GB"/>
        </w:rPr>
        <w:t xml:space="preserve">Under the Environment Act 2021 the scheme must provide at least 10% biodiversity net gain. But despite the alleged environment-friendly nature of the scheme, it only provides the net gain if: </w:t>
      </w:r>
    </w:p>
    <w:p w14:paraId="49A9118F" w14:textId="77777777" w:rsidR="00646A1B" w:rsidRPr="00646A1B" w:rsidRDefault="00646A1B" w:rsidP="00646A1B">
      <w:pPr>
        <w:numPr>
          <w:ilvl w:val="0"/>
          <w:numId w:val="1"/>
        </w:numPr>
        <w:spacing w:before="100" w:beforeAutospacing="1" w:after="100" w:afterAutospacing="1"/>
        <w:rPr>
          <w:rFonts w:ascii="SymbolMT" w:eastAsia="Times New Roman" w:hAnsi="SymbolMT" w:cs="Times New Roman"/>
          <w:sz w:val="22"/>
          <w:szCs w:val="22"/>
          <w:lang w:eastAsia="en-GB"/>
        </w:rPr>
      </w:pPr>
      <w:r w:rsidRPr="00646A1B">
        <w:rPr>
          <w:rFonts w:ascii="Calibri" w:eastAsia="Times New Roman" w:hAnsi="Calibri" w:cs="Calibri"/>
          <w:sz w:val="22"/>
          <w:szCs w:val="22"/>
          <w:lang w:eastAsia="en-GB"/>
        </w:rPr>
        <w:t xml:space="preserve">Approx. 9.2ha of wet woodland is created off-site </w:t>
      </w:r>
    </w:p>
    <w:p w14:paraId="76136BDE" w14:textId="77777777" w:rsidR="00646A1B" w:rsidRPr="00646A1B" w:rsidRDefault="00646A1B" w:rsidP="00646A1B">
      <w:pPr>
        <w:numPr>
          <w:ilvl w:val="0"/>
          <w:numId w:val="1"/>
        </w:numPr>
        <w:spacing w:before="100" w:beforeAutospacing="1" w:after="100" w:afterAutospacing="1"/>
        <w:rPr>
          <w:rFonts w:ascii="SymbolMT" w:eastAsia="Times New Roman" w:hAnsi="SymbolMT" w:cs="Times New Roman"/>
          <w:sz w:val="22"/>
          <w:szCs w:val="22"/>
          <w:lang w:eastAsia="en-GB"/>
        </w:rPr>
      </w:pPr>
      <w:r w:rsidRPr="00646A1B">
        <w:rPr>
          <w:rFonts w:ascii="Calibri" w:eastAsia="Times New Roman" w:hAnsi="Calibri" w:cs="Calibri"/>
          <w:sz w:val="22"/>
          <w:szCs w:val="22"/>
          <w:lang w:eastAsia="en-GB"/>
        </w:rPr>
        <w:t xml:space="preserve">4-5km of hedges are planted off-site </w:t>
      </w:r>
    </w:p>
    <w:p w14:paraId="3A4F2890" w14:textId="22AA4B14" w:rsidR="00646A1B" w:rsidRPr="00646A1B" w:rsidRDefault="00646A1B" w:rsidP="00646A1B">
      <w:pPr>
        <w:numPr>
          <w:ilvl w:val="0"/>
          <w:numId w:val="1"/>
        </w:numPr>
        <w:spacing w:before="100" w:beforeAutospacing="1" w:after="100" w:afterAutospacing="1"/>
        <w:rPr>
          <w:rFonts w:ascii="SymbolMT" w:eastAsia="Times New Roman" w:hAnsi="SymbolMT" w:cs="Times New Roman"/>
          <w:sz w:val="22"/>
          <w:szCs w:val="22"/>
          <w:lang w:eastAsia="en-GB"/>
        </w:rPr>
      </w:pPr>
      <w:r w:rsidRPr="00646A1B">
        <w:rPr>
          <w:rFonts w:ascii="Calibri" w:eastAsia="Times New Roman" w:hAnsi="Calibri" w:cs="Calibri"/>
          <w:sz w:val="22"/>
          <w:szCs w:val="22"/>
          <w:lang w:eastAsia="en-GB"/>
        </w:rPr>
        <w:t xml:space="preserve">Approx. 730m of ditches are provided off-site (Environmental Statement App. S Biodiversity Metric, pp. 5-7) </w:t>
      </w:r>
    </w:p>
    <w:p w14:paraId="09D3EB4A" w14:textId="5C1B916C" w:rsidR="00646A1B" w:rsidRPr="00646A1B" w:rsidRDefault="00646A1B" w:rsidP="00646A1B">
      <w:pPr>
        <w:rPr>
          <w:rFonts w:ascii="Times New Roman" w:eastAsia="Times New Roman" w:hAnsi="Times New Roman" w:cs="Times New Roman"/>
          <w:lang w:eastAsia="en-GB"/>
        </w:rPr>
      </w:pPr>
      <w:r w:rsidRPr="00646A1B">
        <w:rPr>
          <w:rFonts w:ascii="Times New Roman" w:eastAsia="Times New Roman" w:hAnsi="Times New Roman" w:cs="Times New Roman"/>
          <w:lang w:eastAsia="en-GB"/>
        </w:rPr>
        <w:fldChar w:fldCharType="begin"/>
      </w:r>
      <w:r w:rsidRPr="00646A1B">
        <w:rPr>
          <w:rFonts w:ascii="Times New Roman" w:eastAsia="Times New Roman" w:hAnsi="Times New Roman" w:cs="Times New Roman"/>
          <w:lang w:eastAsia="en-GB"/>
        </w:rPr>
        <w:instrText xml:space="preserve"> INCLUDEPICTURE "/var/folders/jp/zctg9jfj2ln5c2z0gm4dq63m0000gn/T/com.microsoft.Word/WebArchiveCopyPasteTempFiles/page1image122988912" \* MERGEFORMATINET </w:instrText>
      </w:r>
      <w:r w:rsidRPr="00646A1B">
        <w:rPr>
          <w:rFonts w:ascii="Times New Roman" w:eastAsia="Times New Roman" w:hAnsi="Times New Roman" w:cs="Times New Roman"/>
          <w:lang w:eastAsia="en-GB"/>
        </w:rPr>
        <w:fldChar w:fldCharType="separate"/>
      </w:r>
      <w:r w:rsidRPr="00646A1B">
        <w:rPr>
          <w:rFonts w:ascii="Times New Roman" w:eastAsia="Times New Roman" w:hAnsi="Times New Roman" w:cs="Times New Roman"/>
          <w:noProof/>
          <w:lang w:eastAsia="en-GB"/>
        </w:rPr>
        <w:drawing>
          <wp:inline distT="0" distB="0" distL="0" distR="0" wp14:anchorId="7F8B6A92" wp14:editId="228471A1">
            <wp:extent cx="3478530" cy="2828290"/>
            <wp:effectExtent l="0" t="0" r="1270" b="3810"/>
            <wp:docPr id="14" name="Picture 14" descr="page1image12298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1229889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8530" cy="2828290"/>
                    </a:xfrm>
                    <a:prstGeom prst="rect">
                      <a:avLst/>
                    </a:prstGeom>
                    <a:noFill/>
                    <a:ln>
                      <a:noFill/>
                    </a:ln>
                  </pic:spPr>
                </pic:pic>
              </a:graphicData>
            </a:graphic>
          </wp:inline>
        </w:drawing>
      </w:r>
      <w:r w:rsidRPr="00646A1B">
        <w:rPr>
          <w:rFonts w:ascii="Times New Roman" w:eastAsia="Times New Roman" w:hAnsi="Times New Roman" w:cs="Times New Roman"/>
          <w:lang w:eastAsia="en-GB"/>
        </w:rPr>
        <w:fldChar w:fldCharType="end"/>
      </w:r>
      <w:r w:rsidRPr="00646A1B">
        <w:rPr>
          <w:rFonts w:ascii="Times New Roman" w:eastAsia="Times New Roman" w:hAnsi="Times New Roman" w:cs="Times New Roman"/>
          <w:lang w:eastAsia="en-GB"/>
        </w:rPr>
        <w:fldChar w:fldCharType="begin"/>
      </w:r>
      <w:r w:rsidRPr="00646A1B">
        <w:rPr>
          <w:rFonts w:ascii="Times New Roman" w:eastAsia="Times New Roman" w:hAnsi="Times New Roman" w:cs="Times New Roman"/>
          <w:lang w:eastAsia="en-GB"/>
        </w:rPr>
        <w:instrText xml:space="preserve"> INCLUDEPICTURE "/var/folders/jp/zctg9jfj2ln5c2z0gm4dq63m0000gn/T/com.microsoft.Word/WebArchiveCopyPasteTempFiles/page1image122992448" \* MERGEFORMATINET </w:instrText>
      </w:r>
      <w:r w:rsidRPr="00646A1B">
        <w:rPr>
          <w:rFonts w:ascii="Times New Roman" w:eastAsia="Times New Roman" w:hAnsi="Times New Roman" w:cs="Times New Roman"/>
          <w:lang w:eastAsia="en-GB"/>
        </w:rPr>
        <w:fldChar w:fldCharType="separate"/>
      </w:r>
      <w:r w:rsidRPr="00646A1B">
        <w:rPr>
          <w:rFonts w:ascii="Times New Roman" w:eastAsia="Times New Roman" w:hAnsi="Times New Roman" w:cs="Times New Roman"/>
          <w:noProof/>
          <w:lang w:eastAsia="en-GB"/>
        </w:rPr>
        <w:drawing>
          <wp:inline distT="0" distB="0" distL="0" distR="0" wp14:anchorId="58052083" wp14:editId="055C17A0">
            <wp:extent cx="1056005" cy="1008380"/>
            <wp:effectExtent l="0" t="0" r="0" b="0"/>
            <wp:docPr id="13" name="Picture 13" descr="page1image12299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1229924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6005" cy="1008380"/>
                    </a:xfrm>
                    <a:prstGeom prst="rect">
                      <a:avLst/>
                    </a:prstGeom>
                    <a:noFill/>
                    <a:ln>
                      <a:noFill/>
                    </a:ln>
                  </pic:spPr>
                </pic:pic>
              </a:graphicData>
            </a:graphic>
          </wp:inline>
        </w:drawing>
      </w:r>
      <w:r w:rsidRPr="00646A1B">
        <w:rPr>
          <w:rFonts w:ascii="Times New Roman" w:eastAsia="Times New Roman" w:hAnsi="Times New Roman" w:cs="Times New Roman"/>
          <w:lang w:eastAsia="en-GB"/>
        </w:rPr>
        <w:fldChar w:fldCharType="end"/>
      </w:r>
      <w:r w:rsidRPr="00646A1B">
        <w:rPr>
          <w:rFonts w:ascii="Times New Roman" w:eastAsia="Times New Roman" w:hAnsi="Times New Roman" w:cs="Times New Roman"/>
          <w:lang w:eastAsia="en-GB"/>
        </w:rPr>
        <w:fldChar w:fldCharType="begin"/>
      </w:r>
      <w:r w:rsidRPr="00646A1B">
        <w:rPr>
          <w:rFonts w:ascii="Times New Roman" w:eastAsia="Times New Roman" w:hAnsi="Times New Roman" w:cs="Times New Roman"/>
          <w:lang w:eastAsia="en-GB"/>
        </w:rPr>
        <w:instrText xml:space="preserve"> INCLUDEPICTURE "/var/folders/jp/zctg9jfj2ln5c2z0gm4dq63m0000gn/T/com.microsoft.Word/WebArchiveCopyPasteTempFiles/page1image122980384" \* MERGEFORMATINET </w:instrText>
      </w:r>
      <w:r w:rsidRPr="00646A1B">
        <w:rPr>
          <w:rFonts w:ascii="Times New Roman" w:eastAsia="Times New Roman" w:hAnsi="Times New Roman" w:cs="Times New Roman"/>
          <w:lang w:eastAsia="en-GB"/>
        </w:rPr>
        <w:fldChar w:fldCharType="separate"/>
      </w:r>
      <w:r w:rsidRPr="00646A1B">
        <w:rPr>
          <w:rFonts w:ascii="Times New Roman" w:eastAsia="Times New Roman" w:hAnsi="Times New Roman" w:cs="Times New Roman"/>
          <w:noProof/>
          <w:lang w:eastAsia="en-GB"/>
        </w:rPr>
        <w:drawing>
          <wp:inline distT="0" distB="0" distL="0" distR="0" wp14:anchorId="57BD1B6E" wp14:editId="6CC19C28">
            <wp:extent cx="1998345" cy="575310"/>
            <wp:effectExtent l="0" t="0" r="0" b="0"/>
            <wp:docPr id="12" name="Picture 12" descr="page1image12298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image1229803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8345" cy="575310"/>
                    </a:xfrm>
                    <a:prstGeom prst="rect">
                      <a:avLst/>
                    </a:prstGeom>
                    <a:noFill/>
                    <a:ln>
                      <a:noFill/>
                    </a:ln>
                  </pic:spPr>
                </pic:pic>
              </a:graphicData>
            </a:graphic>
          </wp:inline>
        </w:drawing>
      </w:r>
      <w:r w:rsidRPr="00646A1B">
        <w:rPr>
          <w:rFonts w:ascii="Times New Roman" w:eastAsia="Times New Roman" w:hAnsi="Times New Roman" w:cs="Times New Roman"/>
          <w:lang w:eastAsia="en-GB"/>
        </w:rPr>
        <w:fldChar w:fldCharType="end"/>
      </w:r>
    </w:p>
    <w:p w14:paraId="21F63A98"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sz w:val="22"/>
          <w:szCs w:val="22"/>
          <w:lang w:eastAsia="en-GB"/>
        </w:rPr>
        <w:lastRenderedPageBreak/>
        <w:t xml:space="preserve">The biodiversity net gain calculations do not include the 1.33ha of MG4 grassland! This is assessed separately because of the importance of the habitat. </w:t>
      </w:r>
    </w:p>
    <w:p w14:paraId="7E32A258"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sz w:val="22"/>
          <w:szCs w:val="22"/>
          <w:lang w:eastAsia="en-GB"/>
        </w:rPr>
        <w:t>“</w:t>
      </w:r>
      <w:proofErr w:type="spellStart"/>
      <w:r w:rsidRPr="00646A1B">
        <w:rPr>
          <w:rFonts w:ascii="Calibri" w:eastAsia="Times New Roman" w:hAnsi="Calibri" w:cs="Calibri"/>
          <w:sz w:val="22"/>
          <w:szCs w:val="22"/>
          <w:lang w:eastAsia="en-GB"/>
        </w:rPr>
        <w:t>Hinksey</w:t>
      </w:r>
      <w:proofErr w:type="spellEnd"/>
      <w:r w:rsidRPr="00646A1B">
        <w:rPr>
          <w:rFonts w:ascii="Calibri" w:eastAsia="Times New Roman" w:hAnsi="Calibri" w:cs="Calibri"/>
          <w:sz w:val="22"/>
          <w:szCs w:val="22"/>
          <w:lang w:eastAsia="en-GB"/>
        </w:rPr>
        <w:t xml:space="preserve"> Meadow is towards the dry end of the tolerance of MG4 grassland and therefore the potential concern would be any changes that left the ground drier during early to mid- summer during the growing season... There is a high chance that [translocation of the 1.33ha of grassland] will not succeed.” (MG4 Grassland Mitigation Strategy, pp.6 and 8). </w:t>
      </w:r>
    </w:p>
    <w:p w14:paraId="778B14F5"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sz w:val="22"/>
          <w:szCs w:val="22"/>
          <w:lang w:eastAsia="en-GB"/>
        </w:rPr>
        <w:t xml:space="preserve">Instead, the proposal is to create 17.8a of new MG4-type floodplain meadow on areas shown in yellow below. The field to the SE of </w:t>
      </w:r>
      <w:proofErr w:type="spellStart"/>
      <w:r w:rsidRPr="00646A1B">
        <w:rPr>
          <w:rFonts w:ascii="Calibri" w:eastAsia="Times New Roman" w:hAnsi="Calibri" w:cs="Calibri"/>
          <w:sz w:val="22"/>
          <w:szCs w:val="22"/>
          <w:lang w:eastAsia="en-GB"/>
        </w:rPr>
        <w:t>Osney</w:t>
      </w:r>
      <w:proofErr w:type="spellEnd"/>
      <w:r w:rsidRPr="00646A1B">
        <w:rPr>
          <w:rFonts w:ascii="Calibri" w:eastAsia="Times New Roman" w:hAnsi="Calibri" w:cs="Calibri"/>
          <w:sz w:val="22"/>
          <w:szCs w:val="22"/>
          <w:lang w:eastAsia="en-GB"/>
        </w:rPr>
        <w:t xml:space="preserve"> Mead has been managed for years as good quality semi- improved </w:t>
      </w:r>
      <w:proofErr w:type="gramStart"/>
      <w:r w:rsidRPr="00646A1B">
        <w:rPr>
          <w:rFonts w:ascii="Calibri" w:eastAsia="Times New Roman" w:hAnsi="Calibri" w:cs="Calibri"/>
          <w:sz w:val="22"/>
          <w:szCs w:val="22"/>
          <w:lang w:eastAsia="en-GB"/>
        </w:rPr>
        <w:t>grassland, but</w:t>
      </w:r>
      <w:proofErr w:type="gramEnd"/>
      <w:r w:rsidRPr="00646A1B">
        <w:rPr>
          <w:rFonts w:ascii="Calibri" w:eastAsia="Times New Roman" w:hAnsi="Calibri" w:cs="Calibri"/>
          <w:sz w:val="22"/>
          <w:szCs w:val="22"/>
          <w:lang w:eastAsia="en-GB"/>
        </w:rPr>
        <w:t xml:space="preserve"> would be dug up (or scarified to create 50% bare earth) and seeded with green hay taken from </w:t>
      </w:r>
      <w:proofErr w:type="spellStart"/>
      <w:r w:rsidRPr="00646A1B">
        <w:rPr>
          <w:rFonts w:ascii="Calibri" w:eastAsia="Times New Roman" w:hAnsi="Calibri" w:cs="Calibri"/>
          <w:sz w:val="22"/>
          <w:szCs w:val="22"/>
          <w:lang w:eastAsia="en-GB"/>
        </w:rPr>
        <w:t>Hinksey</w:t>
      </w:r>
      <w:proofErr w:type="spellEnd"/>
      <w:r w:rsidRPr="00646A1B">
        <w:rPr>
          <w:rFonts w:ascii="Calibri" w:eastAsia="Times New Roman" w:hAnsi="Calibri" w:cs="Calibri"/>
          <w:sz w:val="22"/>
          <w:szCs w:val="22"/>
          <w:lang w:eastAsia="en-GB"/>
        </w:rPr>
        <w:t xml:space="preserve"> Meadow. </w:t>
      </w:r>
    </w:p>
    <w:p w14:paraId="2DAFF91C"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sz w:val="22"/>
          <w:szCs w:val="22"/>
          <w:lang w:eastAsia="en-GB"/>
        </w:rPr>
        <w:t xml:space="preserve">Signs of otters have been found at Seacourt Stream (besides the N boundary of Seacourt P&amp;R), </w:t>
      </w:r>
      <w:proofErr w:type="spellStart"/>
      <w:r w:rsidRPr="00646A1B">
        <w:rPr>
          <w:rFonts w:ascii="Calibri" w:eastAsia="Times New Roman" w:hAnsi="Calibri" w:cs="Calibri"/>
          <w:sz w:val="22"/>
          <w:szCs w:val="22"/>
          <w:lang w:eastAsia="en-GB"/>
        </w:rPr>
        <w:t>Bulstake</w:t>
      </w:r>
      <w:proofErr w:type="spellEnd"/>
      <w:r w:rsidRPr="00646A1B">
        <w:rPr>
          <w:rFonts w:ascii="Calibri" w:eastAsia="Times New Roman" w:hAnsi="Calibri" w:cs="Calibri"/>
          <w:sz w:val="22"/>
          <w:szCs w:val="22"/>
          <w:lang w:eastAsia="en-GB"/>
        </w:rPr>
        <w:t xml:space="preserve"> Stream, and at the end of Henry Road (ES App D19 p.7, also two other otter surveys). Construction impacts on the otters are felt to be low “as otters are a mobile species and can avoid the Scheme area during disturbing </w:t>
      </w:r>
      <w:proofErr w:type="spellStart"/>
      <w:r w:rsidRPr="00646A1B">
        <w:rPr>
          <w:rFonts w:ascii="Calibri" w:eastAsia="Times New Roman" w:hAnsi="Calibri" w:cs="Calibri"/>
          <w:sz w:val="22"/>
          <w:szCs w:val="22"/>
          <w:lang w:eastAsia="en-GB"/>
        </w:rPr>
        <w:t>activites</w:t>
      </w:r>
      <w:proofErr w:type="spellEnd"/>
      <w:r w:rsidRPr="00646A1B">
        <w:rPr>
          <w:rFonts w:ascii="Calibri" w:eastAsia="Times New Roman" w:hAnsi="Calibri" w:cs="Calibri"/>
          <w:sz w:val="22"/>
          <w:szCs w:val="22"/>
          <w:lang w:eastAsia="en-GB"/>
        </w:rPr>
        <w:t xml:space="preserve"> and best practice safeguards should minimise any adverse impacts on availability of fish” (Environmental Statement, p.163). </w:t>
      </w:r>
    </w:p>
    <w:p w14:paraId="52F4759F"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sz w:val="22"/>
          <w:szCs w:val="22"/>
          <w:lang w:eastAsia="en-GB"/>
        </w:rPr>
        <w:t xml:space="preserve">Impacts on badgers at Kennington are assessed, but not on badgers that use (and may live at) Seacourt Nature Reserve / </w:t>
      </w:r>
      <w:proofErr w:type="spellStart"/>
      <w:r w:rsidRPr="00646A1B">
        <w:rPr>
          <w:rFonts w:ascii="Calibri" w:eastAsia="Times New Roman" w:hAnsi="Calibri" w:cs="Calibri"/>
          <w:sz w:val="22"/>
          <w:szCs w:val="22"/>
          <w:lang w:eastAsia="en-GB"/>
        </w:rPr>
        <w:t>Jewsons</w:t>
      </w:r>
      <w:proofErr w:type="spellEnd"/>
      <w:r w:rsidRPr="00646A1B">
        <w:rPr>
          <w:rFonts w:ascii="Calibri" w:eastAsia="Times New Roman" w:hAnsi="Calibri" w:cs="Calibri"/>
          <w:sz w:val="22"/>
          <w:szCs w:val="22"/>
          <w:lang w:eastAsia="en-GB"/>
        </w:rPr>
        <w:t xml:space="preserve"> Field. </w:t>
      </w:r>
    </w:p>
    <w:p w14:paraId="0751356C" w14:textId="4705B5C6" w:rsidR="00646A1B" w:rsidRPr="00646A1B" w:rsidRDefault="00646A1B" w:rsidP="00646A1B">
      <w:pPr>
        <w:rPr>
          <w:rFonts w:ascii="Times New Roman" w:eastAsia="Times New Roman" w:hAnsi="Times New Roman" w:cs="Times New Roman"/>
          <w:lang w:eastAsia="en-GB"/>
        </w:rPr>
      </w:pPr>
      <w:r w:rsidRPr="00646A1B">
        <w:rPr>
          <w:rFonts w:ascii="Times New Roman" w:eastAsia="Times New Roman" w:hAnsi="Times New Roman" w:cs="Times New Roman"/>
          <w:lang w:eastAsia="en-GB"/>
        </w:rPr>
        <w:lastRenderedPageBreak/>
        <w:fldChar w:fldCharType="begin"/>
      </w:r>
      <w:r w:rsidRPr="00646A1B">
        <w:rPr>
          <w:rFonts w:ascii="Times New Roman" w:eastAsia="Times New Roman" w:hAnsi="Times New Roman" w:cs="Times New Roman"/>
          <w:lang w:eastAsia="en-GB"/>
        </w:rPr>
        <w:instrText xml:space="preserve"> INCLUDEPICTURE "/var/folders/jp/zctg9jfj2ln5c2z0gm4dq63m0000gn/T/com.microsoft.Word/WebArchiveCopyPasteTempFiles/page2image122847440" \* MERGEFORMATINET </w:instrText>
      </w:r>
      <w:r w:rsidRPr="00646A1B">
        <w:rPr>
          <w:rFonts w:ascii="Times New Roman" w:eastAsia="Times New Roman" w:hAnsi="Times New Roman" w:cs="Times New Roman"/>
          <w:lang w:eastAsia="en-GB"/>
        </w:rPr>
        <w:fldChar w:fldCharType="separate"/>
      </w:r>
      <w:r w:rsidRPr="00646A1B">
        <w:rPr>
          <w:rFonts w:ascii="Times New Roman" w:eastAsia="Times New Roman" w:hAnsi="Times New Roman" w:cs="Times New Roman"/>
          <w:noProof/>
          <w:lang w:eastAsia="en-GB"/>
        </w:rPr>
        <w:drawing>
          <wp:inline distT="0" distB="0" distL="0" distR="0" wp14:anchorId="0CD21CA3" wp14:editId="6D21DC1A">
            <wp:extent cx="4562475" cy="3214370"/>
            <wp:effectExtent l="0" t="0" r="0" b="0"/>
            <wp:docPr id="11" name="Picture 11" descr="page2image12284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1228474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2475" cy="3214370"/>
                    </a:xfrm>
                    <a:prstGeom prst="rect">
                      <a:avLst/>
                    </a:prstGeom>
                    <a:noFill/>
                    <a:ln>
                      <a:noFill/>
                    </a:ln>
                  </pic:spPr>
                </pic:pic>
              </a:graphicData>
            </a:graphic>
          </wp:inline>
        </w:drawing>
      </w:r>
      <w:r w:rsidRPr="00646A1B">
        <w:rPr>
          <w:rFonts w:ascii="Times New Roman" w:eastAsia="Times New Roman" w:hAnsi="Times New Roman" w:cs="Times New Roman"/>
          <w:lang w:eastAsia="en-GB"/>
        </w:rPr>
        <w:fldChar w:fldCharType="end"/>
      </w:r>
      <w:r w:rsidRPr="00646A1B">
        <w:rPr>
          <w:rFonts w:ascii="Times New Roman" w:eastAsia="Times New Roman" w:hAnsi="Times New Roman" w:cs="Times New Roman"/>
          <w:lang w:eastAsia="en-GB"/>
        </w:rPr>
        <w:fldChar w:fldCharType="begin"/>
      </w:r>
      <w:r w:rsidRPr="00646A1B">
        <w:rPr>
          <w:rFonts w:ascii="Times New Roman" w:eastAsia="Times New Roman" w:hAnsi="Times New Roman" w:cs="Times New Roman"/>
          <w:lang w:eastAsia="en-GB"/>
        </w:rPr>
        <w:instrText xml:space="preserve"> INCLUDEPICTURE "/var/folders/jp/zctg9jfj2ln5c2z0gm4dq63m0000gn/T/com.microsoft.Word/WebArchiveCopyPasteTempFiles/page2image122848480" \* MERGEFORMATINET </w:instrText>
      </w:r>
      <w:r w:rsidRPr="00646A1B">
        <w:rPr>
          <w:rFonts w:ascii="Times New Roman" w:eastAsia="Times New Roman" w:hAnsi="Times New Roman" w:cs="Times New Roman"/>
          <w:lang w:eastAsia="en-GB"/>
        </w:rPr>
        <w:fldChar w:fldCharType="separate"/>
      </w:r>
      <w:r w:rsidRPr="00646A1B">
        <w:rPr>
          <w:rFonts w:ascii="Times New Roman" w:eastAsia="Times New Roman" w:hAnsi="Times New Roman" w:cs="Times New Roman"/>
          <w:noProof/>
          <w:lang w:eastAsia="en-GB"/>
        </w:rPr>
        <w:drawing>
          <wp:inline distT="0" distB="0" distL="0" distR="0" wp14:anchorId="73A14C3D" wp14:editId="71A5AC02">
            <wp:extent cx="3761105" cy="1866265"/>
            <wp:effectExtent l="0" t="0" r="0" b="635"/>
            <wp:docPr id="10" name="Picture 10" descr="page2image12284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image1228484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1105" cy="1866265"/>
                    </a:xfrm>
                    <a:prstGeom prst="rect">
                      <a:avLst/>
                    </a:prstGeom>
                    <a:noFill/>
                    <a:ln>
                      <a:noFill/>
                    </a:ln>
                  </pic:spPr>
                </pic:pic>
              </a:graphicData>
            </a:graphic>
          </wp:inline>
        </w:drawing>
      </w:r>
      <w:r w:rsidRPr="00646A1B">
        <w:rPr>
          <w:rFonts w:ascii="Times New Roman" w:eastAsia="Times New Roman" w:hAnsi="Times New Roman" w:cs="Times New Roman"/>
          <w:lang w:eastAsia="en-GB"/>
        </w:rPr>
        <w:fldChar w:fldCharType="end"/>
      </w:r>
    </w:p>
    <w:p w14:paraId="517B2FD9"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b/>
          <w:bCs/>
          <w:sz w:val="22"/>
          <w:szCs w:val="22"/>
          <w:lang w:eastAsia="en-GB"/>
        </w:rPr>
        <w:t xml:space="preserve">Recreation and access </w:t>
      </w:r>
    </w:p>
    <w:p w14:paraId="7DE779D6"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sz w:val="22"/>
          <w:szCs w:val="22"/>
          <w:lang w:eastAsia="en-GB"/>
        </w:rPr>
        <w:t xml:space="preserve">The Seacourt Nature Reserve will be closed during the duration of construction with a footpath along the edge of the construction working area. 2.4 ha of the ‘heavily used’ Seacourt Nature Reserve will be permanently lost (Environmental Statement, pp.79, 81, 84) </w:t>
      </w:r>
    </w:p>
    <w:p w14:paraId="3439F710"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sz w:val="22"/>
          <w:szCs w:val="22"/>
          <w:lang w:eastAsia="en-GB"/>
        </w:rPr>
        <w:t xml:space="preserve">The land behind </w:t>
      </w:r>
      <w:proofErr w:type="spellStart"/>
      <w:r w:rsidRPr="00646A1B">
        <w:rPr>
          <w:rFonts w:ascii="Calibri" w:eastAsia="Times New Roman" w:hAnsi="Calibri" w:cs="Calibri"/>
          <w:sz w:val="22"/>
          <w:szCs w:val="22"/>
          <w:lang w:eastAsia="en-GB"/>
        </w:rPr>
        <w:t>Jewsons</w:t>
      </w:r>
      <w:proofErr w:type="spellEnd"/>
      <w:r w:rsidRPr="00646A1B">
        <w:rPr>
          <w:rFonts w:ascii="Calibri" w:eastAsia="Times New Roman" w:hAnsi="Calibri" w:cs="Calibri"/>
          <w:sz w:val="22"/>
          <w:szCs w:val="22"/>
          <w:lang w:eastAsia="en-GB"/>
        </w:rPr>
        <w:t xml:space="preserve"> looks like it is being used to compensate for this loss (marked as ‘exchange land area’ in General Scheme Overview). The land is already publicly accessible, so should not compensate for loss of public accessibility of Seacourt Nature Reserve. </w:t>
      </w:r>
    </w:p>
    <w:p w14:paraId="2EC7DF14"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sz w:val="22"/>
          <w:szCs w:val="22"/>
          <w:lang w:eastAsia="en-GB"/>
        </w:rPr>
        <w:t xml:space="preserve">Accessibility to the rest of the scheme area will be restricted during operation because the area will be wetter (ES, p.81). </w:t>
      </w:r>
    </w:p>
    <w:p w14:paraId="44C5D9EF" w14:textId="43F4039A" w:rsidR="00646A1B" w:rsidRPr="00646A1B" w:rsidRDefault="00646A1B" w:rsidP="00646A1B">
      <w:pPr>
        <w:rPr>
          <w:rFonts w:ascii="Times New Roman" w:eastAsia="Times New Roman" w:hAnsi="Times New Roman" w:cs="Times New Roman"/>
          <w:lang w:eastAsia="en-GB"/>
        </w:rPr>
      </w:pPr>
      <w:r w:rsidRPr="00646A1B">
        <w:rPr>
          <w:rFonts w:ascii="Times New Roman" w:eastAsia="Times New Roman" w:hAnsi="Times New Roman" w:cs="Times New Roman"/>
          <w:lang w:eastAsia="en-GB"/>
        </w:rPr>
        <w:lastRenderedPageBreak/>
        <w:fldChar w:fldCharType="begin"/>
      </w:r>
      <w:r w:rsidRPr="00646A1B">
        <w:rPr>
          <w:rFonts w:ascii="Times New Roman" w:eastAsia="Times New Roman" w:hAnsi="Times New Roman" w:cs="Times New Roman"/>
          <w:lang w:eastAsia="en-GB"/>
        </w:rPr>
        <w:instrText xml:space="preserve"> INCLUDEPICTURE "/var/folders/jp/zctg9jfj2ln5c2z0gm4dq63m0000gn/T/com.microsoft.Word/WebArchiveCopyPasteTempFiles/page3image122847648" \* MERGEFORMATINET </w:instrText>
      </w:r>
      <w:r w:rsidRPr="00646A1B">
        <w:rPr>
          <w:rFonts w:ascii="Times New Roman" w:eastAsia="Times New Roman" w:hAnsi="Times New Roman" w:cs="Times New Roman"/>
          <w:lang w:eastAsia="en-GB"/>
        </w:rPr>
        <w:fldChar w:fldCharType="separate"/>
      </w:r>
      <w:r w:rsidRPr="00646A1B">
        <w:rPr>
          <w:rFonts w:ascii="Times New Roman" w:eastAsia="Times New Roman" w:hAnsi="Times New Roman" w:cs="Times New Roman"/>
          <w:noProof/>
          <w:lang w:eastAsia="en-GB"/>
        </w:rPr>
        <w:drawing>
          <wp:inline distT="0" distB="0" distL="0" distR="0" wp14:anchorId="0DF6B4C1" wp14:editId="5B576CC1">
            <wp:extent cx="5307330" cy="2186940"/>
            <wp:effectExtent l="0" t="0" r="1270" b="0"/>
            <wp:docPr id="9" name="Picture 9" descr="page3image12284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3image1228476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7330" cy="2186940"/>
                    </a:xfrm>
                    <a:prstGeom prst="rect">
                      <a:avLst/>
                    </a:prstGeom>
                    <a:noFill/>
                    <a:ln>
                      <a:noFill/>
                    </a:ln>
                  </pic:spPr>
                </pic:pic>
              </a:graphicData>
            </a:graphic>
          </wp:inline>
        </w:drawing>
      </w:r>
      <w:r w:rsidRPr="00646A1B">
        <w:rPr>
          <w:rFonts w:ascii="Times New Roman" w:eastAsia="Times New Roman" w:hAnsi="Times New Roman" w:cs="Times New Roman"/>
          <w:lang w:eastAsia="en-GB"/>
        </w:rPr>
        <w:fldChar w:fldCharType="end"/>
      </w:r>
      <w:r w:rsidRPr="00646A1B">
        <w:rPr>
          <w:rFonts w:ascii="Times New Roman" w:eastAsia="Times New Roman" w:hAnsi="Times New Roman" w:cs="Times New Roman"/>
          <w:lang w:eastAsia="en-GB"/>
        </w:rPr>
        <w:fldChar w:fldCharType="begin"/>
      </w:r>
      <w:r w:rsidRPr="00646A1B">
        <w:rPr>
          <w:rFonts w:ascii="Times New Roman" w:eastAsia="Times New Roman" w:hAnsi="Times New Roman" w:cs="Times New Roman"/>
          <w:lang w:eastAsia="en-GB"/>
        </w:rPr>
        <w:instrText xml:space="preserve"> INCLUDEPICTURE "/var/folders/jp/zctg9jfj2ln5c2z0gm4dq63m0000gn/T/com.microsoft.Word/WebArchiveCopyPasteTempFiles/page3image122848272" \* MERGEFORMATINET </w:instrText>
      </w:r>
      <w:r w:rsidRPr="00646A1B">
        <w:rPr>
          <w:rFonts w:ascii="Times New Roman" w:eastAsia="Times New Roman" w:hAnsi="Times New Roman" w:cs="Times New Roman"/>
          <w:lang w:eastAsia="en-GB"/>
        </w:rPr>
        <w:fldChar w:fldCharType="separate"/>
      </w:r>
      <w:r w:rsidRPr="00646A1B">
        <w:rPr>
          <w:rFonts w:ascii="Times New Roman" w:eastAsia="Times New Roman" w:hAnsi="Times New Roman" w:cs="Times New Roman"/>
          <w:noProof/>
          <w:lang w:eastAsia="en-GB"/>
        </w:rPr>
        <w:drawing>
          <wp:inline distT="0" distB="0" distL="0" distR="0" wp14:anchorId="4C80F581" wp14:editId="6ECFF7EB">
            <wp:extent cx="1612265" cy="1451610"/>
            <wp:effectExtent l="0" t="0" r="635" b="0"/>
            <wp:docPr id="8" name="Picture 8" descr="page3image12284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3image1228482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2265" cy="1451610"/>
                    </a:xfrm>
                    <a:prstGeom prst="rect">
                      <a:avLst/>
                    </a:prstGeom>
                    <a:noFill/>
                    <a:ln>
                      <a:noFill/>
                    </a:ln>
                  </pic:spPr>
                </pic:pic>
              </a:graphicData>
            </a:graphic>
          </wp:inline>
        </w:drawing>
      </w:r>
      <w:r w:rsidRPr="00646A1B">
        <w:rPr>
          <w:rFonts w:ascii="Times New Roman" w:eastAsia="Times New Roman" w:hAnsi="Times New Roman" w:cs="Times New Roman"/>
          <w:lang w:eastAsia="en-GB"/>
        </w:rPr>
        <w:fldChar w:fldCharType="end"/>
      </w:r>
      <w:r w:rsidRPr="00646A1B">
        <w:rPr>
          <w:rFonts w:ascii="Times New Roman" w:eastAsia="Times New Roman" w:hAnsi="Times New Roman" w:cs="Times New Roman"/>
          <w:lang w:eastAsia="en-GB"/>
        </w:rPr>
        <w:fldChar w:fldCharType="begin"/>
      </w:r>
      <w:r w:rsidRPr="00646A1B">
        <w:rPr>
          <w:rFonts w:ascii="Times New Roman" w:eastAsia="Times New Roman" w:hAnsi="Times New Roman" w:cs="Times New Roman"/>
          <w:lang w:eastAsia="en-GB"/>
        </w:rPr>
        <w:instrText xml:space="preserve"> INCLUDEPICTURE "/var/folders/jp/zctg9jfj2ln5c2z0gm4dq63m0000gn/T/com.microsoft.Word/WebArchiveCopyPasteTempFiles/page3image122847232" \* MERGEFORMATINET </w:instrText>
      </w:r>
      <w:r w:rsidRPr="00646A1B">
        <w:rPr>
          <w:rFonts w:ascii="Times New Roman" w:eastAsia="Times New Roman" w:hAnsi="Times New Roman" w:cs="Times New Roman"/>
          <w:lang w:eastAsia="en-GB"/>
        </w:rPr>
        <w:fldChar w:fldCharType="separate"/>
      </w:r>
      <w:r w:rsidRPr="00646A1B">
        <w:rPr>
          <w:rFonts w:ascii="Times New Roman" w:eastAsia="Times New Roman" w:hAnsi="Times New Roman" w:cs="Times New Roman"/>
          <w:noProof/>
          <w:lang w:eastAsia="en-GB"/>
        </w:rPr>
        <w:drawing>
          <wp:inline distT="0" distB="0" distL="0" distR="0" wp14:anchorId="0A5721D8" wp14:editId="581966E0">
            <wp:extent cx="2592070" cy="2554605"/>
            <wp:effectExtent l="0" t="0" r="0" b="0"/>
            <wp:docPr id="7" name="Picture 7" descr="page3image12284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3image1228472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2070" cy="2554605"/>
                    </a:xfrm>
                    <a:prstGeom prst="rect">
                      <a:avLst/>
                    </a:prstGeom>
                    <a:noFill/>
                    <a:ln>
                      <a:noFill/>
                    </a:ln>
                  </pic:spPr>
                </pic:pic>
              </a:graphicData>
            </a:graphic>
          </wp:inline>
        </w:drawing>
      </w:r>
      <w:r w:rsidRPr="00646A1B">
        <w:rPr>
          <w:rFonts w:ascii="Times New Roman" w:eastAsia="Times New Roman" w:hAnsi="Times New Roman" w:cs="Times New Roman"/>
          <w:lang w:eastAsia="en-GB"/>
        </w:rPr>
        <w:fldChar w:fldCharType="end"/>
      </w:r>
      <w:r w:rsidRPr="00646A1B">
        <w:rPr>
          <w:rFonts w:ascii="Times New Roman" w:eastAsia="Times New Roman" w:hAnsi="Times New Roman" w:cs="Times New Roman"/>
          <w:lang w:eastAsia="en-GB"/>
        </w:rPr>
        <w:fldChar w:fldCharType="begin"/>
      </w:r>
      <w:r w:rsidRPr="00646A1B">
        <w:rPr>
          <w:rFonts w:ascii="Times New Roman" w:eastAsia="Times New Roman" w:hAnsi="Times New Roman" w:cs="Times New Roman"/>
          <w:lang w:eastAsia="en-GB"/>
        </w:rPr>
        <w:instrText xml:space="preserve"> INCLUDEPICTURE "/var/folders/jp/zctg9jfj2ln5c2z0gm4dq63m0000gn/T/com.microsoft.Word/WebArchiveCopyPasteTempFiles/page3image122848896" \* MERGEFORMATINET </w:instrText>
      </w:r>
      <w:r w:rsidRPr="00646A1B">
        <w:rPr>
          <w:rFonts w:ascii="Times New Roman" w:eastAsia="Times New Roman" w:hAnsi="Times New Roman" w:cs="Times New Roman"/>
          <w:lang w:eastAsia="en-GB"/>
        </w:rPr>
        <w:fldChar w:fldCharType="separate"/>
      </w:r>
      <w:r w:rsidRPr="00646A1B">
        <w:rPr>
          <w:rFonts w:ascii="Times New Roman" w:eastAsia="Times New Roman" w:hAnsi="Times New Roman" w:cs="Times New Roman"/>
          <w:noProof/>
          <w:lang w:eastAsia="en-GB"/>
        </w:rPr>
        <w:drawing>
          <wp:inline distT="0" distB="0" distL="0" distR="0" wp14:anchorId="4BBA15FD" wp14:editId="2FDAA4E9">
            <wp:extent cx="2903220" cy="2338070"/>
            <wp:effectExtent l="0" t="0" r="5080" b="0"/>
            <wp:docPr id="6" name="Picture 6" descr="page3image12284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3image1228488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3220" cy="2338070"/>
                    </a:xfrm>
                    <a:prstGeom prst="rect">
                      <a:avLst/>
                    </a:prstGeom>
                    <a:noFill/>
                    <a:ln>
                      <a:noFill/>
                    </a:ln>
                  </pic:spPr>
                </pic:pic>
              </a:graphicData>
            </a:graphic>
          </wp:inline>
        </w:drawing>
      </w:r>
      <w:r w:rsidRPr="00646A1B">
        <w:rPr>
          <w:rFonts w:ascii="Times New Roman" w:eastAsia="Times New Roman" w:hAnsi="Times New Roman" w:cs="Times New Roman"/>
          <w:lang w:eastAsia="en-GB"/>
        </w:rPr>
        <w:fldChar w:fldCharType="end"/>
      </w:r>
    </w:p>
    <w:p w14:paraId="75466D3A"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b/>
          <w:bCs/>
          <w:sz w:val="22"/>
          <w:szCs w:val="22"/>
          <w:lang w:eastAsia="en-GB"/>
        </w:rPr>
        <w:t xml:space="preserve">Landscape and visual </w:t>
      </w:r>
    </w:p>
    <w:p w14:paraId="29D94E3F"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sz w:val="22"/>
          <w:szCs w:val="22"/>
          <w:lang w:eastAsia="en-GB"/>
        </w:rPr>
        <w:t xml:space="preserve">The ‘baseline’ visual assessment of Seacourt Nature Reserve was done on a day when there were cars and temporary fencing, and so is a very biased (unnecessarily negative) comparator for the future proposed view (Environmental Statement App I-8, p.5): </w:t>
      </w:r>
    </w:p>
    <w:p w14:paraId="109B8A40" w14:textId="06C6F417" w:rsidR="00646A1B" w:rsidRPr="00646A1B" w:rsidRDefault="00646A1B" w:rsidP="00646A1B">
      <w:pPr>
        <w:rPr>
          <w:rFonts w:ascii="Times New Roman" w:eastAsia="Times New Roman" w:hAnsi="Times New Roman" w:cs="Times New Roman"/>
          <w:lang w:eastAsia="en-GB"/>
        </w:rPr>
      </w:pPr>
      <w:r w:rsidRPr="00646A1B">
        <w:rPr>
          <w:rFonts w:ascii="Times New Roman" w:eastAsia="Times New Roman" w:hAnsi="Times New Roman" w:cs="Times New Roman"/>
          <w:lang w:eastAsia="en-GB"/>
        </w:rPr>
        <w:lastRenderedPageBreak/>
        <w:fldChar w:fldCharType="begin"/>
      </w:r>
      <w:r w:rsidRPr="00646A1B">
        <w:rPr>
          <w:rFonts w:ascii="Times New Roman" w:eastAsia="Times New Roman" w:hAnsi="Times New Roman" w:cs="Times New Roman"/>
          <w:lang w:eastAsia="en-GB"/>
        </w:rPr>
        <w:instrText xml:space="preserve"> INCLUDEPICTURE "/var/folders/jp/zctg9jfj2ln5c2z0gm4dq63m0000gn/T/com.microsoft.Word/WebArchiveCopyPasteTempFiles/page4image122849104" \* MERGEFORMATINET </w:instrText>
      </w:r>
      <w:r w:rsidRPr="00646A1B">
        <w:rPr>
          <w:rFonts w:ascii="Times New Roman" w:eastAsia="Times New Roman" w:hAnsi="Times New Roman" w:cs="Times New Roman"/>
          <w:lang w:eastAsia="en-GB"/>
        </w:rPr>
        <w:fldChar w:fldCharType="separate"/>
      </w:r>
      <w:r w:rsidRPr="00646A1B">
        <w:rPr>
          <w:rFonts w:ascii="Times New Roman" w:eastAsia="Times New Roman" w:hAnsi="Times New Roman" w:cs="Times New Roman"/>
          <w:noProof/>
          <w:lang w:eastAsia="en-GB"/>
        </w:rPr>
        <w:drawing>
          <wp:inline distT="0" distB="0" distL="0" distR="0" wp14:anchorId="3CEA5F6E" wp14:editId="4E53FABD">
            <wp:extent cx="5731510" cy="2716530"/>
            <wp:effectExtent l="0" t="0" r="0" b="1270"/>
            <wp:docPr id="5" name="Picture 5" descr="page4image12284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4image1228491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716530"/>
                    </a:xfrm>
                    <a:prstGeom prst="rect">
                      <a:avLst/>
                    </a:prstGeom>
                    <a:noFill/>
                    <a:ln>
                      <a:noFill/>
                    </a:ln>
                  </pic:spPr>
                </pic:pic>
              </a:graphicData>
            </a:graphic>
          </wp:inline>
        </w:drawing>
      </w:r>
      <w:r w:rsidRPr="00646A1B">
        <w:rPr>
          <w:rFonts w:ascii="Times New Roman" w:eastAsia="Times New Roman" w:hAnsi="Times New Roman" w:cs="Times New Roman"/>
          <w:lang w:eastAsia="en-GB"/>
        </w:rPr>
        <w:fldChar w:fldCharType="end"/>
      </w:r>
    </w:p>
    <w:p w14:paraId="3A13780A"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sz w:val="22"/>
          <w:szCs w:val="22"/>
          <w:lang w:eastAsia="en-GB"/>
        </w:rPr>
        <w:t xml:space="preserve">The bridge at Willow Walk would be monstrously large and seemingly paved (Environmental Statement App I-8, p.14): </w:t>
      </w:r>
    </w:p>
    <w:p w14:paraId="17F0F9B7" w14:textId="40946435" w:rsidR="00646A1B" w:rsidRPr="00646A1B" w:rsidRDefault="00646A1B" w:rsidP="00646A1B">
      <w:pPr>
        <w:rPr>
          <w:rFonts w:ascii="Times New Roman" w:eastAsia="Times New Roman" w:hAnsi="Times New Roman" w:cs="Times New Roman"/>
          <w:lang w:eastAsia="en-GB"/>
        </w:rPr>
      </w:pPr>
      <w:r w:rsidRPr="00646A1B">
        <w:rPr>
          <w:rFonts w:ascii="Times New Roman" w:eastAsia="Times New Roman" w:hAnsi="Times New Roman" w:cs="Times New Roman"/>
          <w:lang w:eastAsia="en-GB"/>
        </w:rPr>
        <w:fldChar w:fldCharType="begin"/>
      </w:r>
      <w:r w:rsidRPr="00646A1B">
        <w:rPr>
          <w:rFonts w:ascii="Times New Roman" w:eastAsia="Times New Roman" w:hAnsi="Times New Roman" w:cs="Times New Roman"/>
          <w:lang w:eastAsia="en-GB"/>
        </w:rPr>
        <w:instrText xml:space="preserve"> INCLUDEPICTURE "/var/folders/jp/zctg9jfj2ln5c2z0gm4dq63m0000gn/T/com.microsoft.Word/WebArchiveCopyPasteTempFiles/page4image122849312" \* MERGEFORMATINET </w:instrText>
      </w:r>
      <w:r w:rsidRPr="00646A1B">
        <w:rPr>
          <w:rFonts w:ascii="Times New Roman" w:eastAsia="Times New Roman" w:hAnsi="Times New Roman" w:cs="Times New Roman"/>
          <w:lang w:eastAsia="en-GB"/>
        </w:rPr>
        <w:fldChar w:fldCharType="separate"/>
      </w:r>
      <w:r w:rsidRPr="00646A1B">
        <w:rPr>
          <w:rFonts w:ascii="Times New Roman" w:eastAsia="Times New Roman" w:hAnsi="Times New Roman" w:cs="Times New Roman"/>
          <w:noProof/>
          <w:lang w:eastAsia="en-GB"/>
        </w:rPr>
        <w:drawing>
          <wp:inline distT="0" distB="0" distL="0" distR="0" wp14:anchorId="065BD49C" wp14:editId="4F887243">
            <wp:extent cx="5731510" cy="2907665"/>
            <wp:effectExtent l="0" t="0" r="0" b="635"/>
            <wp:docPr id="4" name="Picture 4" descr="page4image12284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4image1228493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907665"/>
                    </a:xfrm>
                    <a:prstGeom prst="rect">
                      <a:avLst/>
                    </a:prstGeom>
                    <a:noFill/>
                    <a:ln>
                      <a:noFill/>
                    </a:ln>
                  </pic:spPr>
                </pic:pic>
              </a:graphicData>
            </a:graphic>
          </wp:inline>
        </w:drawing>
      </w:r>
      <w:r w:rsidRPr="00646A1B">
        <w:rPr>
          <w:rFonts w:ascii="Times New Roman" w:eastAsia="Times New Roman" w:hAnsi="Times New Roman" w:cs="Times New Roman"/>
          <w:lang w:eastAsia="en-GB"/>
        </w:rPr>
        <w:fldChar w:fldCharType="end"/>
      </w:r>
    </w:p>
    <w:p w14:paraId="12A8B268"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b/>
          <w:bCs/>
          <w:sz w:val="22"/>
          <w:szCs w:val="22"/>
          <w:lang w:eastAsia="en-GB"/>
        </w:rPr>
        <w:t xml:space="preserve">Carbon emissions </w:t>
      </w:r>
    </w:p>
    <w:p w14:paraId="6CD0F9D9"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sz w:val="22"/>
          <w:szCs w:val="22"/>
          <w:lang w:eastAsia="en-GB"/>
        </w:rPr>
        <w:t>Like transport movements, the carbon emissions of the scheme are compared against current emissions. We are trying to get ALL emissions down: “The whole life carbon dioxide emissions over the project life is estimated at 19,558 tonnes and the operational carbon is 4.65% of this (</w:t>
      </w:r>
      <w:proofErr w:type="gramStart"/>
      <w:r w:rsidRPr="00646A1B">
        <w:rPr>
          <w:rFonts w:ascii="Calibri" w:eastAsia="Times New Roman" w:hAnsi="Calibri" w:cs="Calibri"/>
          <w:sz w:val="22"/>
          <w:szCs w:val="22"/>
          <w:lang w:eastAsia="en-GB"/>
        </w:rPr>
        <w:t>i.e.</w:t>
      </w:r>
      <w:proofErr w:type="gramEnd"/>
      <w:r w:rsidRPr="00646A1B">
        <w:rPr>
          <w:rFonts w:ascii="Calibri" w:eastAsia="Times New Roman" w:hAnsi="Calibri" w:cs="Calibri"/>
          <w:sz w:val="22"/>
          <w:szCs w:val="22"/>
          <w:lang w:eastAsia="en-GB"/>
        </w:rPr>
        <w:t xml:space="preserve"> 909 tonnes) based on the proposed maintenance regime. For comparison, a 2019 Oxford City Council </w:t>
      </w:r>
    </w:p>
    <w:p w14:paraId="280DF145"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sz w:val="22"/>
          <w:szCs w:val="22"/>
          <w:lang w:eastAsia="en-GB"/>
        </w:rPr>
        <w:t xml:space="preserve">report stated that direct and (selected) indirect carbon dioxide emissions from the city in 2017/18 were 718,362 tonnes per year. The emissions due to the Scheme including operation for 100 years would be equivalent to direct emissions from the city for ten days.” (Environmental Statement, p.271). </w:t>
      </w:r>
    </w:p>
    <w:p w14:paraId="68E1F0A7" w14:textId="77777777" w:rsidR="00646A1B" w:rsidRDefault="00646A1B" w:rsidP="00646A1B">
      <w:pPr>
        <w:spacing w:before="100" w:beforeAutospacing="1" w:after="100" w:afterAutospacing="1"/>
        <w:rPr>
          <w:rFonts w:ascii="Calibri" w:eastAsia="Times New Roman" w:hAnsi="Calibri" w:cs="Calibri"/>
          <w:b/>
          <w:bCs/>
          <w:sz w:val="22"/>
          <w:szCs w:val="22"/>
          <w:lang w:eastAsia="en-GB"/>
        </w:rPr>
      </w:pPr>
    </w:p>
    <w:p w14:paraId="39EDAC39" w14:textId="3762EB19"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b/>
          <w:bCs/>
          <w:sz w:val="22"/>
          <w:szCs w:val="22"/>
          <w:lang w:eastAsia="en-GB"/>
        </w:rPr>
        <w:lastRenderedPageBreak/>
        <w:t xml:space="preserve">Alternatives </w:t>
      </w:r>
    </w:p>
    <w:p w14:paraId="6DF4DD79"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proofErr w:type="gramStart"/>
      <w:r w:rsidRPr="00646A1B">
        <w:rPr>
          <w:rFonts w:ascii="Calibri" w:eastAsia="Times New Roman" w:hAnsi="Calibri" w:cs="Calibri"/>
          <w:sz w:val="22"/>
          <w:szCs w:val="22"/>
          <w:lang w:eastAsia="en-GB"/>
        </w:rPr>
        <w:t>Local residents</w:t>
      </w:r>
      <w:proofErr w:type="gramEnd"/>
      <w:r w:rsidRPr="00646A1B">
        <w:rPr>
          <w:rFonts w:ascii="Calibri" w:eastAsia="Times New Roman" w:hAnsi="Calibri" w:cs="Calibri"/>
          <w:sz w:val="22"/>
          <w:szCs w:val="22"/>
          <w:lang w:eastAsia="en-GB"/>
        </w:rPr>
        <w:t xml:space="preserve"> have proposed several alternatives to the scheme, including pumping the water through underground pipes, and keeping all elements of the scheme except the channel. The ES dismisses the pumped option: </w:t>
      </w:r>
    </w:p>
    <w:p w14:paraId="65E151D5"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sz w:val="22"/>
          <w:szCs w:val="22"/>
          <w:lang w:eastAsia="en-GB"/>
        </w:rPr>
        <w:t xml:space="preserve">“The twin pipe pumped option would involve the construction of a large underground pump house north of Botley Road and the installation of two large pipes running from this point under the western floodplain discharging in the Redbridge area. This is </w:t>
      </w:r>
      <w:proofErr w:type="gramStart"/>
      <w:r w:rsidRPr="00646A1B">
        <w:rPr>
          <w:rFonts w:ascii="Calibri" w:eastAsia="Times New Roman" w:hAnsi="Calibri" w:cs="Calibri"/>
          <w:sz w:val="22"/>
          <w:szCs w:val="22"/>
          <w:lang w:eastAsia="en-GB"/>
        </w:rPr>
        <w:t>similar to</w:t>
      </w:r>
      <w:proofErr w:type="gramEnd"/>
      <w:r w:rsidRPr="00646A1B">
        <w:rPr>
          <w:rFonts w:ascii="Calibri" w:eastAsia="Times New Roman" w:hAnsi="Calibri" w:cs="Calibri"/>
          <w:sz w:val="22"/>
          <w:szCs w:val="22"/>
          <w:lang w:eastAsia="en-GB"/>
        </w:rPr>
        <w:t xml:space="preserve"> the culvert option which was discounted at strategy stage due to costs, risk and our policy against culverting if possible. In addition, the Environment Agency, wherever possible promotes passive solutions that operate automatically in a flood event requiring no human intervention or mechanised operation. This removes a significant risk that the intervention needed for non-passive schemes is unavailable when needed, access to equipment isn’t possible due to the wider effects of flooding or the mechanised equipment fails to operate when needed.” (ES, p.19). </w:t>
      </w:r>
    </w:p>
    <w:p w14:paraId="100D415B"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sz w:val="22"/>
          <w:szCs w:val="22"/>
          <w:lang w:eastAsia="en-GB"/>
        </w:rPr>
        <w:t xml:space="preserve">The ’no channel’ option is considered at Appendix Q to the Environmental Statement. This models and costs two alternatives to the scheme: </w:t>
      </w:r>
    </w:p>
    <w:p w14:paraId="679105E4" w14:textId="77777777" w:rsidR="00646A1B" w:rsidRPr="00646A1B" w:rsidRDefault="00646A1B" w:rsidP="00646A1B">
      <w:pPr>
        <w:numPr>
          <w:ilvl w:val="0"/>
          <w:numId w:val="2"/>
        </w:numPr>
        <w:spacing w:before="100" w:beforeAutospacing="1" w:after="100" w:afterAutospacing="1"/>
        <w:rPr>
          <w:rFonts w:ascii="SymbolMT" w:eastAsia="Times New Roman" w:hAnsi="SymbolMT" w:cs="Times New Roman"/>
          <w:sz w:val="22"/>
          <w:szCs w:val="22"/>
          <w:lang w:eastAsia="en-GB"/>
        </w:rPr>
      </w:pPr>
      <w:r w:rsidRPr="00646A1B">
        <w:rPr>
          <w:rFonts w:ascii="Calibri" w:eastAsia="Times New Roman" w:hAnsi="Calibri" w:cs="Calibri"/>
          <w:sz w:val="22"/>
          <w:szCs w:val="22"/>
          <w:lang w:eastAsia="en-GB"/>
        </w:rPr>
        <w:t xml:space="preserve">A1. Proposed channel etc. only from Willow Walk south (not through </w:t>
      </w:r>
      <w:proofErr w:type="spellStart"/>
      <w:r w:rsidRPr="00646A1B">
        <w:rPr>
          <w:rFonts w:ascii="Calibri" w:eastAsia="Times New Roman" w:hAnsi="Calibri" w:cs="Calibri"/>
          <w:sz w:val="22"/>
          <w:szCs w:val="22"/>
          <w:lang w:eastAsia="en-GB"/>
        </w:rPr>
        <w:t>Hinksey</w:t>
      </w:r>
      <w:proofErr w:type="spellEnd"/>
      <w:r w:rsidRPr="00646A1B">
        <w:rPr>
          <w:rFonts w:ascii="Calibri" w:eastAsia="Times New Roman" w:hAnsi="Calibri" w:cs="Calibri"/>
          <w:sz w:val="22"/>
          <w:szCs w:val="22"/>
          <w:lang w:eastAsia="en-GB"/>
        </w:rPr>
        <w:t xml:space="preserve"> Meadow) but other elements kept </w:t>
      </w:r>
    </w:p>
    <w:p w14:paraId="419BE0C2" w14:textId="77777777" w:rsidR="00646A1B" w:rsidRPr="00646A1B" w:rsidRDefault="00646A1B" w:rsidP="00646A1B">
      <w:pPr>
        <w:numPr>
          <w:ilvl w:val="0"/>
          <w:numId w:val="2"/>
        </w:numPr>
        <w:spacing w:before="100" w:beforeAutospacing="1" w:after="100" w:afterAutospacing="1"/>
        <w:rPr>
          <w:rFonts w:ascii="SymbolMT" w:eastAsia="Times New Roman" w:hAnsi="SymbolMT" w:cs="Times New Roman"/>
          <w:sz w:val="22"/>
          <w:szCs w:val="22"/>
          <w:lang w:eastAsia="en-GB"/>
        </w:rPr>
      </w:pPr>
      <w:r w:rsidRPr="00646A1B">
        <w:rPr>
          <w:rFonts w:ascii="Calibri" w:eastAsia="Times New Roman" w:hAnsi="Calibri" w:cs="Calibri"/>
          <w:sz w:val="22"/>
          <w:szCs w:val="22"/>
          <w:lang w:eastAsia="en-GB"/>
        </w:rPr>
        <w:t>A2. No channel at all but other elements kept</w:t>
      </w:r>
      <w:r w:rsidRPr="00646A1B">
        <w:rPr>
          <w:rFonts w:ascii="Calibri" w:eastAsia="Times New Roman" w:hAnsi="Calibri" w:cs="Calibri"/>
          <w:sz w:val="22"/>
          <w:szCs w:val="22"/>
          <w:lang w:eastAsia="en-GB"/>
        </w:rPr>
        <w:br/>
        <w:t xml:space="preserve">The appendix provides information about the cost and flood protection of </w:t>
      </w:r>
      <w:proofErr w:type="gramStart"/>
      <w:r w:rsidRPr="00646A1B">
        <w:rPr>
          <w:rFonts w:ascii="Calibri" w:eastAsia="Times New Roman" w:hAnsi="Calibri" w:cs="Calibri"/>
          <w:sz w:val="22"/>
          <w:szCs w:val="22"/>
          <w:lang w:eastAsia="en-GB"/>
        </w:rPr>
        <w:t>both of these</w:t>
      </w:r>
      <w:proofErr w:type="gramEnd"/>
      <w:r w:rsidRPr="00646A1B">
        <w:rPr>
          <w:rFonts w:ascii="Calibri" w:eastAsia="Times New Roman" w:hAnsi="Calibri" w:cs="Calibri"/>
          <w:sz w:val="22"/>
          <w:szCs w:val="22"/>
          <w:lang w:eastAsia="en-GB"/>
        </w:rPr>
        <w:t xml:space="preserve"> alternatives. </w:t>
      </w:r>
    </w:p>
    <w:p w14:paraId="140A3FA8" w14:textId="77777777" w:rsidR="00646A1B" w:rsidRPr="00646A1B" w:rsidRDefault="00646A1B" w:rsidP="00646A1B">
      <w:pPr>
        <w:spacing w:before="100" w:beforeAutospacing="1" w:after="100" w:afterAutospacing="1"/>
        <w:ind w:left="720"/>
        <w:rPr>
          <w:rFonts w:ascii="SymbolMT" w:eastAsia="Times New Roman" w:hAnsi="SymbolMT" w:cs="Times New Roman"/>
          <w:sz w:val="22"/>
          <w:szCs w:val="22"/>
          <w:lang w:eastAsia="en-GB"/>
        </w:rPr>
      </w:pPr>
      <w:r w:rsidRPr="00646A1B">
        <w:rPr>
          <w:rFonts w:ascii="Calibri" w:eastAsia="Times New Roman" w:hAnsi="Calibri" w:cs="Calibri"/>
          <w:sz w:val="20"/>
          <w:szCs w:val="20"/>
          <w:lang w:eastAsia="en-GB"/>
        </w:rPr>
        <w:t xml:space="preserve">BCR = Benefit-cost ratio; </w:t>
      </w:r>
      <w:proofErr w:type="spellStart"/>
      <w:r w:rsidRPr="00646A1B">
        <w:rPr>
          <w:rFonts w:ascii="Calibri" w:eastAsia="Times New Roman" w:hAnsi="Calibri" w:cs="Calibri"/>
          <w:sz w:val="20"/>
          <w:szCs w:val="20"/>
          <w:lang w:eastAsia="en-GB"/>
        </w:rPr>
        <w:t>iBCR</w:t>
      </w:r>
      <w:proofErr w:type="spellEnd"/>
      <w:r w:rsidRPr="00646A1B">
        <w:rPr>
          <w:rFonts w:ascii="Calibri" w:eastAsia="Times New Roman" w:hAnsi="Calibri" w:cs="Calibri"/>
          <w:sz w:val="20"/>
          <w:szCs w:val="20"/>
          <w:lang w:eastAsia="en-GB"/>
        </w:rPr>
        <w:t xml:space="preserve"> = incremental benefit-cost ratio, NPV = net present value </w:t>
      </w:r>
    </w:p>
    <w:p w14:paraId="6838C6F4" w14:textId="77777777" w:rsidR="00646A1B" w:rsidRPr="00646A1B" w:rsidRDefault="00646A1B" w:rsidP="00646A1B">
      <w:pPr>
        <w:spacing w:before="100" w:beforeAutospacing="1" w:after="100" w:afterAutospacing="1"/>
        <w:ind w:left="720"/>
        <w:rPr>
          <w:rFonts w:ascii="SymbolMT" w:eastAsia="Times New Roman" w:hAnsi="SymbolMT" w:cs="Times New Roman"/>
          <w:sz w:val="22"/>
          <w:szCs w:val="22"/>
          <w:lang w:eastAsia="en-GB"/>
        </w:rPr>
      </w:pPr>
      <w:r w:rsidRPr="00646A1B">
        <w:rPr>
          <w:rFonts w:ascii="Calibri" w:eastAsia="Times New Roman" w:hAnsi="Calibri" w:cs="Calibri"/>
          <w:sz w:val="22"/>
          <w:szCs w:val="22"/>
          <w:lang w:eastAsia="en-GB"/>
        </w:rPr>
        <w:t>The ‘incremental value’ (</w:t>
      </w:r>
      <w:proofErr w:type="spellStart"/>
      <w:r w:rsidRPr="00646A1B">
        <w:rPr>
          <w:rFonts w:ascii="Calibri" w:eastAsia="Times New Roman" w:hAnsi="Calibri" w:cs="Calibri"/>
          <w:sz w:val="22"/>
          <w:szCs w:val="22"/>
          <w:lang w:eastAsia="en-GB"/>
        </w:rPr>
        <w:t>iBCR</w:t>
      </w:r>
      <w:proofErr w:type="spellEnd"/>
      <w:r w:rsidRPr="00646A1B">
        <w:rPr>
          <w:rFonts w:ascii="Calibri" w:eastAsia="Times New Roman" w:hAnsi="Calibri" w:cs="Calibri"/>
          <w:sz w:val="22"/>
          <w:szCs w:val="22"/>
          <w:lang w:eastAsia="en-GB"/>
        </w:rPr>
        <w:t>) of a scheme must be above 1 to be worth building. In economic terms, not having a channel (</w:t>
      </w:r>
      <w:proofErr w:type="spellStart"/>
      <w:r w:rsidRPr="00646A1B">
        <w:rPr>
          <w:rFonts w:ascii="Calibri" w:eastAsia="Times New Roman" w:hAnsi="Calibri" w:cs="Calibri"/>
          <w:sz w:val="22"/>
          <w:szCs w:val="22"/>
          <w:lang w:eastAsia="en-GB"/>
        </w:rPr>
        <w:t>iBCR</w:t>
      </w:r>
      <w:proofErr w:type="spellEnd"/>
      <w:r w:rsidRPr="00646A1B">
        <w:rPr>
          <w:rFonts w:ascii="Calibri" w:eastAsia="Times New Roman" w:hAnsi="Calibri" w:cs="Calibri"/>
          <w:sz w:val="22"/>
          <w:szCs w:val="22"/>
          <w:lang w:eastAsia="en-GB"/>
        </w:rPr>
        <w:t xml:space="preserve">) makes much more sense than having </w:t>
      </w:r>
      <w:proofErr w:type="gramStart"/>
      <w:r w:rsidRPr="00646A1B">
        <w:rPr>
          <w:rFonts w:ascii="Calibri" w:eastAsia="Times New Roman" w:hAnsi="Calibri" w:cs="Calibri"/>
          <w:sz w:val="22"/>
          <w:szCs w:val="22"/>
          <w:lang w:eastAsia="en-GB"/>
        </w:rPr>
        <w:t>one, and</w:t>
      </w:r>
      <w:proofErr w:type="gramEnd"/>
      <w:r w:rsidRPr="00646A1B">
        <w:rPr>
          <w:rFonts w:ascii="Calibri" w:eastAsia="Times New Roman" w:hAnsi="Calibri" w:cs="Calibri"/>
          <w:sz w:val="22"/>
          <w:szCs w:val="22"/>
          <w:lang w:eastAsia="en-GB"/>
        </w:rPr>
        <w:t xml:space="preserve"> having no channel through </w:t>
      </w:r>
      <w:proofErr w:type="spellStart"/>
      <w:r w:rsidRPr="00646A1B">
        <w:rPr>
          <w:rFonts w:ascii="Calibri" w:eastAsia="Times New Roman" w:hAnsi="Calibri" w:cs="Calibri"/>
          <w:sz w:val="22"/>
          <w:szCs w:val="22"/>
          <w:lang w:eastAsia="en-GB"/>
        </w:rPr>
        <w:t>Hinksey</w:t>
      </w:r>
      <w:proofErr w:type="spellEnd"/>
      <w:r w:rsidRPr="00646A1B">
        <w:rPr>
          <w:rFonts w:ascii="Calibri" w:eastAsia="Times New Roman" w:hAnsi="Calibri" w:cs="Calibri"/>
          <w:sz w:val="22"/>
          <w:szCs w:val="22"/>
          <w:lang w:eastAsia="en-GB"/>
        </w:rPr>
        <w:t xml:space="preserve"> Meadow makes as much sense as the proposed scheme. This assumes that the proposed scheme costs ‘only’ £122M: previous assessments have put it at £154 million. </w:t>
      </w:r>
    </w:p>
    <w:p w14:paraId="65355DF3" w14:textId="5696DE18" w:rsidR="00646A1B" w:rsidRPr="00646A1B" w:rsidRDefault="00646A1B" w:rsidP="00646A1B">
      <w:pPr>
        <w:rPr>
          <w:rFonts w:ascii="Times New Roman" w:eastAsia="Times New Roman" w:hAnsi="Times New Roman" w:cs="Times New Roman"/>
          <w:lang w:eastAsia="en-GB"/>
        </w:rPr>
      </w:pPr>
      <w:r w:rsidRPr="00646A1B">
        <w:rPr>
          <w:rFonts w:ascii="Times New Roman" w:eastAsia="Times New Roman" w:hAnsi="Times New Roman" w:cs="Times New Roman"/>
          <w:lang w:eastAsia="en-GB"/>
        </w:rPr>
        <w:fldChar w:fldCharType="begin"/>
      </w:r>
      <w:r w:rsidRPr="00646A1B">
        <w:rPr>
          <w:rFonts w:ascii="Times New Roman" w:eastAsia="Times New Roman" w:hAnsi="Times New Roman" w:cs="Times New Roman"/>
          <w:lang w:eastAsia="en-GB"/>
        </w:rPr>
        <w:instrText xml:space="preserve"> INCLUDEPICTURE "/var/folders/jp/zctg9jfj2ln5c2z0gm4dq63m0000gn/T/com.microsoft.Word/WebArchiveCopyPasteTempFiles/page5image122849520" \* MERGEFORMATINET </w:instrText>
      </w:r>
      <w:r w:rsidRPr="00646A1B">
        <w:rPr>
          <w:rFonts w:ascii="Times New Roman" w:eastAsia="Times New Roman" w:hAnsi="Times New Roman" w:cs="Times New Roman"/>
          <w:lang w:eastAsia="en-GB"/>
        </w:rPr>
        <w:fldChar w:fldCharType="separate"/>
      </w:r>
      <w:r w:rsidRPr="00646A1B">
        <w:rPr>
          <w:rFonts w:ascii="Times New Roman" w:eastAsia="Times New Roman" w:hAnsi="Times New Roman" w:cs="Times New Roman"/>
          <w:noProof/>
          <w:lang w:eastAsia="en-GB"/>
        </w:rPr>
        <w:drawing>
          <wp:inline distT="0" distB="0" distL="0" distR="0" wp14:anchorId="0BF80964" wp14:editId="6DA10DAF">
            <wp:extent cx="5486400" cy="2535555"/>
            <wp:effectExtent l="0" t="0" r="0" b="4445"/>
            <wp:docPr id="3" name="Picture 3" descr="page5image12284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5image1228495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535555"/>
                    </a:xfrm>
                    <a:prstGeom prst="rect">
                      <a:avLst/>
                    </a:prstGeom>
                    <a:noFill/>
                    <a:ln>
                      <a:noFill/>
                    </a:ln>
                  </pic:spPr>
                </pic:pic>
              </a:graphicData>
            </a:graphic>
          </wp:inline>
        </w:drawing>
      </w:r>
      <w:r w:rsidRPr="00646A1B">
        <w:rPr>
          <w:rFonts w:ascii="Times New Roman" w:eastAsia="Times New Roman" w:hAnsi="Times New Roman" w:cs="Times New Roman"/>
          <w:lang w:eastAsia="en-GB"/>
        </w:rPr>
        <w:fldChar w:fldCharType="end"/>
      </w:r>
    </w:p>
    <w:p w14:paraId="4B620EEA" w14:textId="3C67847F" w:rsidR="00646A1B" w:rsidRPr="00646A1B" w:rsidRDefault="00646A1B" w:rsidP="00646A1B">
      <w:pPr>
        <w:rPr>
          <w:rFonts w:ascii="Times New Roman" w:eastAsia="Times New Roman" w:hAnsi="Times New Roman" w:cs="Times New Roman"/>
          <w:lang w:eastAsia="en-GB"/>
        </w:rPr>
      </w:pPr>
      <w:r w:rsidRPr="00646A1B">
        <w:rPr>
          <w:rFonts w:ascii="Times New Roman" w:eastAsia="Times New Roman" w:hAnsi="Times New Roman" w:cs="Times New Roman"/>
          <w:lang w:eastAsia="en-GB"/>
        </w:rPr>
        <w:lastRenderedPageBreak/>
        <w:fldChar w:fldCharType="begin"/>
      </w:r>
      <w:r w:rsidRPr="00646A1B">
        <w:rPr>
          <w:rFonts w:ascii="Times New Roman" w:eastAsia="Times New Roman" w:hAnsi="Times New Roman" w:cs="Times New Roman"/>
          <w:lang w:eastAsia="en-GB"/>
        </w:rPr>
        <w:instrText xml:space="preserve"> INCLUDEPICTURE "/var/folders/jp/zctg9jfj2ln5c2z0gm4dq63m0000gn/T/com.microsoft.Word/WebArchiveCopyPasteTempFiles/page6image122849728" \* MERGEFORMATINET </w:instrText>
      </w:r>
      <w:r w:rsidRPr="00646A1B">
        <w:rPr>
          <w:rFonts w:ascii="Times New Roman" w:eastAsia="Times New Roman" w:hAnsi="Times New Roman" w:cs="Times New Roman"/>
          <w:lang w:eastAsia="en-GB"/>
        </w:rPr>
        <w:fldChar w:fldCharType="separate"/>
      </w:r>
      <w:r w:rsidRPr="00646A1B">
        <w:rPr>
          <w:rFonts w:ascii="Times New Roman" w:eastAsia="Times New Roman" w:hAnsi="Times New Roman" w:cs="Times New Roman"/>
          <w:noProof/>
          <w:lang w:eastAsia="en-GB"/>
        </w:rPr>
        <w:drawing>
          <wp:inline distT="0" distB="0" distL="0" distR="0" wp14:anchorId="458CF4F4" wp14:editId="7438A6E5">
            <wp:extent cx="4864100" cy="2375535"/>
            <wp:effectExtent l="0" t="0" r="0" b="0"/>
            <wp:docPr id="2" name="Picture 2" descr="page6image12284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6image1228497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4100" cy="2375535"/>
                    </a:xfrm>
                    <a:prstGeom prst="rect">
                      <a:avLst/>
                    </a:prstGeom>
                    <a:noFill/>
                    <a:ln>
                      <a:noFill/>
                    </a:ln>
                  </pic:spPr>
                </pic:pic>
              </a:graphicData>
            </a:graphic>
          </wp:inline>
        </w:drawing>
      </w:r>
      <w:r w:rsidRPr="00646A1B">
        <w:rPr>
          <w:rFonts w:ascii="Times New Roman" w:eastAsia="Times New Roman" w:hAnsi="Times New Roman" w:cs="Times New Roman"/>
          <w:lang w:eastAsia="en-GB"/>
        </w:rPr>
        <w:fldChar w:fldCharType="end"/>
      </w:r>
      <w:r w:rsidRPr="00646A1B">
        <w:rPr>
          <w:rFonts w:ascii="Times New Roman" w:eastAsia="Times New Roman" w:hAnsi="Times New Roman" w:cs="Times New Roman"/>
          <w:lang w:eastAsia="en-GB"/>
        </w:rPr>
        <w:fldChar w:fldCharType="begin"/>
      </w:r>
      <w:r w:rsidRPr="00646A1B">
        <w:rPr>
          <w:rFonts w:ascii="Times New Roman" w:eastAsia="Times New Roman" w:hAnsi="Times New Roman" w:cs="Times New Roman"/>
          <w:lang w:eastAsia="en-GB"/>
        </w:rPr>
        <w:instrText xml:space="preserve"> INCLUDEPICTURE "/var/folders/jp/zctg9jfj2ln5c2z0gm4dq63m0000gn/T/com.microsoft.Word/WebArchiveCopyPasteTempFiles/page6image122849936" \* MERGEFORMATINET </w:instrText>
      </w:r>
      <w:r w:rsidRPr="00646A1B">
        <w:rPr>
          <w:rFonts w:ascii="Times New Roman" w:eastAsia="Times New Roman" w:hAnsi="Times New Roman" w:cs="Times New Roman"/>
          <w:lang w:eastAsia="en-GB"/>
        </w:rPr>
        <w:fldChar w:fldCharType="separate"/>
      </w:r>
      <w:r w:rsidRPr="00646A1B">
        <w:rPr>
          <w:rFonts w:ascii="Times New Roman" w:eastAsia="Times New Roman" w:hAnsi="Times New Roman" w:cs="Times New Roman"/>
          <w:noProof/>
          <w:lang w:eastAsia="en-GB"/>
        </w:rPr>
        <w:drawing>
          <wp:inline distT="0" distB="0" distL="0" distR="0" wp14:anchorId="4B9E1440" wp14:editId="095E42C2">
            <wp:extent cx="4873625" cy="2346960"/>
            <wp:effectExtent l="0" t="0" r="3175" b="2540"/>
            <wp:docPr id="1" name="Picture 1" descr="page6image12284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6image1228499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3625" cy="2346960"/>
                    </a:xfrm>
                    <a:prstGeom prst="rect">
                      <a:avLst/>
                    </a:prstGeom>
                    <a:noFill/>
                    <a:ln>
                      <a:noFill/>
                    </a:ln>
                  </pic:spPr>
                </pic:pic>
              </a:graphicData>
            </a:graphic>
          </wp:inline>
        </w:drawing>
      </w:r>
      <w:r w:rsidRPr="00646A1B">
        <w:rPr>
          <w:rFonts w:ascii="Times New Roman" w:eastAsia="Times New Roman" w:hAnsi="Times New Roman" w:cs="Times New Roman"/>
          <w:lang w:eastAsia="en-GB"/>
        </w:rPr>
        <w:fldChar w:fldCharType="end"/>
      </w:r>
    </w:p>
    <w:p w14:paraId="0BE30678" w14:textId="77777777" w:rsidR="00646A1B" w:rsidRPr="00646A1B" w:rsidRDefault="00646A1B" w:rsidP="00646A1B">
      <w:pPr>
        <w:spacing w:before="100" w:beforeAutospacing="1" w:after="100" w:afterAutospacing="1"/>
        <w:rPr>
          <w:rFonts w:ascii="Times New Roman" w:eastAsia="Times New Roman" w:hAnsi="Times New Roman" w:cs="Times New Roman"/>
          <w:lang w:eastAsia="en-GB"/>
        </w:rPr>
      </w:pPr>
      <w:r w:rsidRPr="00646A1B">
        <w:rPr>
          <w:rFonts w:ascii="Calibri" w:eastAsia="Times New Roman" w:hAnsi="Calibri" w:cs="Calibri"/>
          <w:sz w:val="22"/>
          <w:szCs w:val="22"/>
          <w:lang w:eastAsia="en-GB"/>
        </w:rPr>
        <w:t>In terms of flood protection, during a 1-in-</w:t>
      </w:r>
      <w:proofErr w:type="gramStart"/>
      <w:r w:rsidRPr="00646A1B">
        <w:rPr>
          <w:rFonts w:ascii="Calibri" w:eastAsia="Times New Roman" w:hAnsi="Calibri" w:cs="Calibri"/>
          <w:sz w:val="22"/>
          <w:szCs w:val="22"/>
          <w:lang w:eastAsia="en-GB"/>
        </w:rPr>
        <w:t>100 year</w:t>
      </w:r>
      <w:proofErr w:type="gramEnd"/>
      <w:r w:rsidRPr="00646A1B">
        <w:rPr>
          <w:rFonts w:ascii="Calibri" w:eastAsia="Times New Roman" w:hAnsi="Calibri" w:cs="Calibri"/>
          <w:sz w:val="22"/>
          <w:szCs w:val="22"/>
          <w:lang w:eastAsia="en-GB"/>
        </w:rPr>
        <w:t xml:space="preserve"> (1% AEP) flood: </w:t>
      </w:r>
    </w:p>
    <w:p w14:paraId="1F7BECCF" w14:textId="77777777" w:rsidR="00646A1B" w:rsidRPr="00646A1B" w:rsidRDefault="00646A1B" w:rsidP="00646A1B">
      <w:pPr>
        <w:numPr>
          <w:ilvl w:val="0"/>
          <w:numId w:val="3"/>
        </w:numPr>
        <w:spacing w:before="100" w:beforeAutospacing="1" w:after="100" w:afterAutospacing="1"/>
        <w:rPr>
          <w:rFonts w:ascii="SymbolMT" w:eastAsia="Times New Roman" w:hAnsi="SymbolMT" w:cs="Times New Roman"/>
          <w:sz w:val="22"/>
          <w:szCs w:val="22"/>
          <w:lang w:eastAsia="en-GB"/>
        </w:rPr>
      </w:pPr>
      <w:r w:rsidRPr="00646A1B">
        <w:rPr>
          <w:rFonts w:ascii="Calibri" w:eastAsia="Times New Roman" w:hAnsi="Calibri" w:cs="Calibri"/>
          <w:sz w:val="22"/>
          <w:szCs w:val="22"/>
          <w:lang w:eastAsia="en-GB"/>
        </w:rPr>
        <w:t>the full proposed scheme would protect 952 homes (1085 properties) more than ‘do minimum</w:t>
      </w:r>
      <w:proofErr w:type="gramStart"/>
      <w:r w:rsidRPr="00646A1B">
        <w:rPr>
          <w:rFonts w:ascii="Calibri" w:eastAsia="Times New Roman" w:hAnsi="Calibri" w:cs="Calibri"/>
          <w:sz w:val="22"/>
          <w:szCs w:val="22"/>
          <w:lang w:eastAsia="en-GB"/>
        </w:rPr>
        <w:t>’;</w:t>
      </w:r>
      <w:proofErr w:type="gramEnd"/>
      <w:r w:rsidRPr="00646A1B">
        <w:rPr>
          <w:rFonts w:ascii="Calibri" w:eastAsia="Times New Roman" w:hAnsi="Calibri" w:cs="Calibri"/>
          <w:sz w:val="22"/>
          <w:szCs w:val="22"/>
          <w:lang w:eastAsia="en-GB"/>
        </w:rPr>
        <w:t xml:space="preserve"> </w:t>
      </w:r>
    </w:p>
    <w:p w14:paraId="7038720D" w14:textId="77777777" w:rsidR="00646A1B" w:rsidRPr="00646A1B" w:rsidRDefault="00646A1B" w:rsidP="00646A1B">
      <w:pPr>
        <w:numPr>
          <w:ilvl w:val="0"/>
          <w:numId w:val="3"/>
        </w:numPr>
        <w:spacing w:before="100" w:beforeAutospacing="1" w:after="100" w:afterAutospacing="1"/>
        <w:rPr>
          <w:rFonts w:ascii="SymbolMT" w:eastAsia="Times New Roman" w:hAnsi="SymbolMT" w:cs="Times New Roman"/>
          <w:sz w:val="22"/>
          <w:szCs w:val="22"/>
          <w:lang w:eastAsia="en-GB"/>
        </w:rPr>
      </w:pPr>
      <w:r w:rsidRPr="00646A1B">
        <w:rPr>
          <w:rFonts w:ascii="Calibri" w:eastAsia="Times New Roman" w:hAnsi="Calibri" w:cs="Calibri"/>
          <w:sz w:val="22"/>
          <w:szCs w:val="22"/>
          <w:lang w:eastAsia="en-GB"/>
        </w:rPr>
        <w:t xml:space="preserve">the scheme without a channel in </w:t>
      </w:r>
      <w:proofErr w:type="spellStart"/>
      <w:r w:rsidRPr="00646A1B">
        <w:rPr>
          <w:rFonts w:ascii="Calibri" w:eastAsia="Times New Roman" w:hAnsi="Calibri" w:cs="Calibri"/>
          <w:sz w:val="22"/>
          <w:szCs w:val="22"/>
          <w:lang w:eastAsia="en-GB"/>
        </w:rPr>
        <w:t>Hinksey</w:t>
      </w:r>
      <w:proofErr w:type="spellEnd"/>
      <w:r w:rsidRPr="00646A1B">
        <w:rPr>
          <w:rFonts w:ascii="Calibri" w:eastAsia="Times New Roman" w:hAnsi="Calibri" w:cs="Calibri"/>
          <w:sz w:val="22"/>
          <w:szCs w:val="22"/>
          <w:lang w:eastAsia="en-GB"/>
        </w:rPr>
        <w:t xml:space="preserve"> Meadow, protecting the rare MG4 grassland and reducing the scheme cost by £5.4 million, would protect 881 homes (993 properties) more than ‘do minimum’; and </w:t>
      </w:r>
    </w:p>
    <w:p w14:paraId="407C470C" w14:textId="77777777" w:rsidR="00646A1B" w:rsidRPr="00646A1B" w:rsidRDefault="00646A1B" w:rsidP="00646A1B">
      <w:pPr>
        <w:numPr>
          <w:ilvl w:val="0"/>
          <w:numId w:val="3"/>
        </w:numPr>
        <w:spacing w:before="100" w:beforeAutospacing="1" w:after="100" w:afterAutospacing="1"/>
        <w:rPr>
          <w:rFonts w:ascii="SymbolMT" w:eastAsia="Times New Roman" w:hAnsi="SymbolMT" w:cs="Times New Roman"/>
          <w:sz w:val="22"/>
          <w:szCs w:val="22"/>
          <w:lang w:eastAsia="en-GB"/>
        </w:rPr>
      </w:pPr>
      <w:r w:rsidRPr="00646A1B">
        <w:rPr>
          <w:rFonts w:ascii="Calibri" w:eastAsia="Times New Roman" w:hAnsi="Calibri" w:cs="Calibri"/>
          <w:sz w:val="22"/>
          <w:szCs w:val="22"/>
          <w:lang w:eastAsia="en-GB"/>
        </w:rPr>
        <w:t xml:space="preserve">avoiding most of the channel, with all attendant transport, biodiversity and recreational impacts and reducing the scheme cost by £23 million, would protect 795 homes (869 properties) more than ‘do minimum’. </w:t>
      </w:r>
    </w:p>
    <w:p w14:paraId="7ABE679B" w14:textId="77777777" w:rsidR="00646A1B" w:rsidRPr="00646A1B" w:rsidRDefault="00646A1B" w:rsidP="00646A1B">
      <w:pPr>
        <w:spacing w:before="100" w:beforeAutospacing="1" w:after="100" w:afterAutospacing="1"/>
        <w:ind w:left="720"/>
        <w:rPr>
          <w:rFonts w:ascii="SymbolMT" w:eastAsia="Times New Roman" w:hAnsi="SymbolMT" w:cs="Times New Roman"/>
          <w:sz w:val="22"/>
          <w:szCs w:val="22"/>
          <w:lang w:eastAsia="en-GB"/>
        </w:rPr>
      </w:pPr>
      <w:r w:rsidRPr="00646A1B">
        <w:rPr>
          <w:rFonts w:ascii="Calibri" w:eastAsia="Times New Roman" w:hAnsi="Calibri" w:cs="Calibri"/>
          <w:sz w:val="22"/>
          <w:szCs w:val="22"/>
          <w:lang w:eastAsia="en-GB"/>
        </w:rPr>
        <w:t xml:space="preserve">The Environmental Statement (App Q, pp. 17-21) notes that, without a channel, debris may build up against fencing or hedging, slowing down the water flow and potentially leading to higher flood levels in the area. The same problem applies to the proposed scheme, but to a lesser degree. </w:t>
      </w:r>
    </w:p>
    <w:p w14:paraId="63DC8FDE" w14:textId="77777777" w:rsidR="00CE50E7" w:rsidRDefault="00CE50E7"/>
    <w:sectPr w:rsidR="00CE50E7">
      <w:footerReference w:type="even"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B9B89" w14:textId="77777777" w:rsidR="00646A1B" w:rsidRDefault="00646A1B" w:rsidP="00646A1B">
      <w:r>
        <w:separator/>
      </w:r>
    </w:p>
  </w:endnote>
  <w:endnote w:type="continuationSeparator" w:id="0">
    <w:p w14:paraId="5E14A39F" w14:textId="77777777" w:rsidR="00646A1B" w:rsidRDefault="00646A1B" w:rsidP="00646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M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55580039"/>
      <w:docPartObj>
        <w:docPartGallery w:val="Page Numbers (Bottom of Page)"/>
        <w:docPartUnique/>
      </w:docPartObj>
    </w:sdtPr>
    <w:sdtContent>
      <w:p w14:paraId="4118E0A8" w14:textId="3429A8F2" w:rsidR="00646A1B" w:rsidRDefault="00646A1B" w:rsidP="005528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9B4E54" w14:textId="77777777" w:rsidR="00646A1B" w:rsidRDefault="00646A1B" w:rsidP="00646A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97594096"/>
      <w:docPartObj>
        <w:docPartGallery w:val="Page Numbers (Bottom of Page)"/>
        <w:docPartUnique/>
      </w:docPartObj>
    </w:sdtPr>
    <w:sdtContent>
      <w:p w14:paraId="012C9FE2" w14:textId="223DC95E" w:rsidR="00646A1B" w:rsidRDefault="00646A1B" w:rsidP="005528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B22CD58" w14:textId="77777777" w:rsidR="00646A1B" w:rsidRDefault="00646A1B" w:rsidP="00646A1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8973C" w14:textId="77777777" w:rsidR="00646A1B" w:rsidRDefault="00646A1B" w:rsidP="00646A1B">
      <w:r>
        <w:separator/>
      </w:r>
    </w:p>
  </w:footnote>
  <w:footnote w:type="continuationSeparator" w:id="0">
    <w:p w14:paraId="10E9B820" w14:textId="77777777" w:rsidR="00646A1B" w:rsidRDefault="00646A1B" w:rsidP="00646A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D271D"/>
    <w:multiLevelType w:val="multilevel"/>
    <w:tmpl w:val="76B0A67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36C2717F"/>
    <w:multiLevelType w:val="multilevel"/>
    <w:tmpl w:val="D99838D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6C9720C9"/>
    <w:multiLevelType w:val="multilevel"/>
    <w:tmpl w:val="FF4C89F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A1B"/>
    <w:rsid w:val="00646A1B"/>
    <w:rsid w:val="00CE50E7"/>
    <w:rsid w:val="00EC1368"/>
    <w:rsid w:val="00F764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2B4B2D7"/>
  <w15:chartTrackingRefBased/>
  <w15:docId w15:val="{480203A1-BE89-E245-9F1C-E06976645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46A1B"/>
    <w:pPr>
      <w:spacing w:before="100" w:beforeAutospacing="1" w:after="100" w:afterAutospacing="1"/>
    </w:pPr>
    <w:rPr>
      <w:rFonts w:ascii="Times New Roman" w:eastAsia="Times New Roman" w:hAnsi="Times New Roman" w:cs="Times New Roman"/>
      <w:lang w:eastAsia="en-GB"/>
    </w:rPr>
  </w:style>
  <w:style w:type="paragraph" w:styleId="Footer">
    <w:name w:val="footer"/>
    <w:basedOn w:val="Normal"/>
    <w:link w:val="FooterChar"/>
    <w:uiPriority w:val="99"/>
    <w:unhideWhenUsed/>
    <w:rsid w:val="00646A1B"/>
    <w:pPr>
      <w:tabs>
        <w:tab w:val="center" w:pos="4513"/>
        <w:tab w:val="right" w:pos="9026"/>
      </w:tabs>
    </w:pPr>
  </w:style>
  <w:style w:type="character" w:customStyle="1" w:styleId="FooterChar">
    <w:name w:val="Footer Char"/>
    <w:basedOn w:val="DefaultParagraphFont"/>
    <w:link w:val="Footer"/>
    <w:uiPriority w:val="99"/>
    <w:rsid w:val="00646A1B"/>
  </w:style>
  <w:style w:type="character" w:styleId="PageNumber">
    <w:name w:val="page number"/>
    <w:basedOn w:val="DefaultParagraphFont"/>
    <w:uiPriority w:val="99"/>
    <w:semiHidden/>
    <w:unhideWhenUsed/>
    <w:rsid w:val="00646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147731">
      <w:bodyDiv w:val="1"/>
      <w:marLeft w:val="0"/>
      <w:marRight w:val="0"/>
      <w:marTop w:val="0"/>
      <w:marBottom w:val="0"/>
      <w:divBdr>
        <w:top w:val="none" w:sz="0" w:space="0" w:color="auto"/>
        <w:left w:val="none" w:sz="0" w:space="0" w:color="auto"/>
        <w:bottom w:val="none" w:sz="0" w:space="0" w:color="auto"/>
        <w:right w:val="none" w:sz="0" w:space="0" w:color="auto"/>
      </w:divBdr>
      <w:divsChild>
        <w:div w:id="541358139">
          <w:marLeft w:val="0"/>
          <w:marRight w:val="0"/>
          <w:marTop w:val="0"/>
          <w:marBottom w:val="0"/>
          <w:divBdr>
            <w:top w:val="none" w:sz="0" w:space="0" w:color="auto"/>
            <w:left w:val="none" w:sz="0" w:space="0" w:color="auto"/>
            <w:bottom w:val="none" w:sz="0" w:space="0" w:color="auto"/>
            <w:right w:val="none" w:sz="0" w:space="0" w:color="auto"/>
          </w:divBdr>
          <w:divsChild>
            <w:div w:id="907114408">
              <w:marLeft w:val="0"/>
              <w:marRight w:val="0"/>
              <w:marTop w:val="0"/>
              <w:marBottom w:val="0"/>
              <w:divBdr>
                <w:top w:val="none" w:sz="0" w:space="0" w:color="auto"/>
                <w:left w:val="none" w:sz="0" w:space="0" w:color="auto"/>
                <w:bottom w:val="none" w:sz="0" w:space="0" w:color="auto"/>
                <w:right w:val="none" w:sz="0" w:space="0" w:color="auto"/>
              </w:divBdr>
              <w:divsChild>
                <w:div w:id="4892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71210">
          <w:marLeft w:val="0"/>
          <w:marRight w:val="0"/>
          <w:marTop w:val="0"/>
          <w:marBottom w:val="0"/>
          <w:divBdr>
            <w:top w:val="none" w:sz="0" w:space="0" w:color="auto"/>
            <w:left w:val="none" w:sz="0" w:space="0" w:color="auto"/>
            <w:bottom w:val="none" w:sz="0" w:space="0" w:color="auto"/>
            <w:right w:val="none" w:sz="0" w:space="0" w:color="auto"/>
          </w:divBdr>
          <w:divsChild>
            <w:div w:id="2007778571">
              <w:marLeft w:val="0"/>
              <w:marRight w:val="0"/>
              <w:marTop w:val="0"/>
              <w:marBottom w:val="0"/>
              <w:divBdr>
                <w:top w:val="none" w:sz="0" w:space="0" w:color="auto"/>
                <w:left w:val="none" w:sz="0" w:space="0" w:color="auto"/>
                <w:bottom w:val="none" w:sz="0" w:space="0" w:color="auto"/>
                <w:right w:val="none" w:sz="0" w:space="0" w:color="auto"/>
              </w:divBdr>
              <w:divsChild>
                <w:div w:id="74915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94815">
          <w:marLeft w:val="0"/>
          <w:marRight w:val="0"/>
          <w:marTop w:val="0"/>
          <w:marBottom w:val="0"/>
          <w:divBdr>
            <w:top w:val="none" w:sz="0" w:space="0" w:color="auto"/>
            <w:left w:val="none" w:sz="0" w:space="0" w:color="auto"/>
            <w:bottom w:val="none" w:sz="0" w:space="0" w:color="auto"/>
            <w:right w:val="none" w:sz="0" w:space="0" w:color="auto"/>
          </w:divBdr>
          <w:divsChild>
            <w:div w:id="1920019622">
              <w:marLeft w:val="0"/>
              <w:marRight w:val="0"/>
              <w:marTop w:val="0"/>
              <w:marBottom w:val="0"/>
              <w:divBdr>
                <w:top w:val="none" w:sz="0" w:space="0" w:color="auto"/>
                <w:left w:val="none" w:sz="0" w:space="0" w:color="auto"/>
                <w:bottom w:val="none" w:sz="0" w:space="0" w:color="auto"/>
                <w:right w:val="none" w:sz="0" w:space="0" w:color="auto"/>
              </w:divBdr>
              <w:divsChild>
                <w:div w:id="15721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2270">
          <w:marLeft w:val="0"/>
          <w:marRight w:val="0"/>
          <w:marTop w:val="0"/>
          <w:marBottom w:val="0"/>
          <w:divBdr>
            <w:top w:val="none" w:sz="0" w:space="0" w:color="auto"/>
            <w:left w:val="none" w:sz="0" w:space="0" w:color="auto"/>
            <w:bottom w:val="none" w:sz="0" w:space="0" w:color="auto"/>
            <w:right w:val="none" w:sz="0" w:space="0" w:color="auto"/>
          </w:divBdr>
          <w:divsChild>
            <w:div w:id="1456480427">
              <w:marLeft w:val="0"/>
              <w:marRight w:val="0"/>
              <w:marTop w:val="0"/>
              <w:marBottom w:val="0"/>
              <w:divBdr>
                <w:top w:val="none" w:sz="0" w:space="0" w:color="auto"/>
                <w:left w:val="none" w:sz="0" w:space="0" w:color="auto"/>
                <w:bottom w:val="none" w:sz="0" w:space="0" w:color="auto"/>
                <w:right w:val="none" w:sz="0" w:space="0" w:color="auto"/>
              </w:divBdr>
              <w:divsChild>
                <w:div w:id="1584335061">
                  <w:marLeft w:val="0"/>
                  <w:marRight w:val="0"/>
                  <w:marTop w:val="0"/>
                  <w:marBottom w:val="0"/>
                  <w:divBdr>
                    <w:top w:val="none" w:sz="0" w:space="0" w:color="auto"/>
                    <w:left w:val="none" w:sz="0" w:space="0" w:color="auto"/>
                    <w:bottom w:val="none" w:sz="0" w:space="0" w:color="auto"/>
                    <w:right w:val="none" w:sz="0" w:space="0" w:color="auto"/>
                  </w:divBdr>
                </w:div>
              </w:divsChild>
            </w:div>
            <w:div w:id="2087988943">
              <w:marLeft w:val="0"/>
              <w:marRight w:val="0"/>
              <w:marTop w:val="0"/>
              <w:marBottom w:val="0"/>
              <w:divBdr>
                <w:top w:val="none" w:sz="0" w:space="0" w:color="auto"/>
                <w:left w:val="none" w:sz="0" w:space="0" w:color="auto"/>
                <w:bottom w:val="none" w:sz="0" w:space="0" w:color="auto"/>
                <w:right w:val="none" w:sz="0" w:space="0" w:color="auto"/>
              </w:divBdr>
              <w:divsChild>
                <w:div w:id="1187478093">
                  <w:marLeft w:val="0"/>
                  <w:marRight w:val="0"/>
                  <w:marTop w:val="0"/>
                  <w:marBottom w:val="0"/>
                  <w:divBdr>
                    <w:top w:val="none" w:sz="0" w:space="0" w:color="auto"/>
                    <w:left w:val="none" w:sz="0" w:space="0" w:color="auto"/>
                    <w:bottom w:val="none" w:sz="0" w:space="0" w:color="auto"/>
                    <w:right w:val="none" w:sz="0" w:space="0" w:color="auto"/>
                  </w:divBdr>
                </w:div>
              </w:divsChild>
            </w:div>
            <w:div w:id="635380295">
              <w:marLeft w:val="0"/>
              <w:marRight w:val="0"/>
              <w:marTop w:val="0"/>
              <w:marBottom w:val="0"/>
              <w:divBdr>
                <w:top w:val="none" w:sz="0" w:space="0" w:color="auto"/>
                <w:left w:val="none" w:sz="0" w:space="0" w:color="auto"/>
                <w:bottom w:val="none" w:sz="0" w:space="0" w:color="auto"/>
                <w:right w:val="none" w:sz="0" w:space="0" w:color="auto"/>
              </w:divBdr>
              <w:divsChild>
                <w:div w:id="147097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255462">
          <w:marLeft w:val="0"/>
          <w:marRight w:val="0"/>
          <w:marTop w:val="0"/>
          <w:marBottom w:val="0"/>
          <w:divBdr>
            <w:top w:val="none" w:sz="0" w:space="0" w:color="auto"/>
            <w:left w:val="none" w:sz="0" w:space="0" w:color="auto"/>
            <w:bottom w:val="none" w:sz="0" w:space="0" w:color="auto"/>
            <w:right w:val="none" w:sz="0" w:space="0" w:color="auto"/>
          </w:divBdr>
          <w:divsChild>
            <w:div w:id="1410612106">
              <w:marLeft w:val="0"/>
              <w:marRight w:val="0"/>
              <w:marTop w:val="0"/>
              <w:marBottom w:val="0"/>
              <w:divBdr>
                <w:top w:val="none" w:sz="0" w:space="0" w:color="auto"/>
                <w:left w:val="none" w:sz="0" w:space="0" w:color="auto"/>
                <w:bottom w:val="none" w:sz="0" w:space="0" w:color="auto"/>
                <w:right w:val="none" w:sz="0" w:space="0" w:color="auto"/>
              </w:divBdr>
              <w:divsChild>
                <w:div w:id="189997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67512">
          <w:marLeft w:val="0"/>
          <w:marRight w:val="0"/>
          <w:marTop w:val="0"/>
          <w:marBottom w:val="0"/>
          <w:divBdr>
            <w:top w:val="none" w:sz="0" w:space="0" w:color="auto"/>
            <w:left w:val="none" w:sz="0" w:space="0" w:color="auto"/>
            <w:bottom w:val="none" w:sz="0" w:space="0" w:color="auto"/>
            <w:right w:val="none" w:sz="0" w:space="0" w:color="auto"/>
          </w:divBdr>
          <w:divsChild>
            <w:div w:id="756174919">
              <w:marLeft w:val="0"/>
              <w:marRight w:val="0"/>
              <w:marTop w:val="0"/>
              <w:marBottom w:val="0"/>
              <w:divBdr>
                <w:top w:val="none" w:sz="0" w:space="0" w:color="auto"/>
                <w:left w:val="none" w:sz="0" w:space="0" w:color="auto"/>
                <w:bottom w:val="none" w:sz="0" w:space="0" w:color="auto"/>
                <w:right w:val="none" w:sz="0" w:space="0" w:color="auto"/>
              </w:divBdr>
              <w:divsChild>
                <w:div w:id="7219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1557</Words>
  <Characters>7942</Characters>
  <Application>Microsoft Office Word</Application>
  <DocSecurity>0</DocSecurity>
  <Lines>132</Lines>
  <Paragraphs>28</Paragraphs>
  <ScaleCrop>false</ScaleCrop>
  <Company/>
  <LinksUpToDate>false</LinksUpToDate>
  <CharactersWithSpaces>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Murphy</dc:creator>
  <cp:keywords/>
  <dc:description/>
  <cp:lastModifiedBy>Patricia Murphy</cp:lastModifiedBy>
  <cp:revision>2</cp:revision>
  <dcterms:created xsi:type="dcterms:W3CDTF">2022-04-03T11:33:00Z</dcterms:created>
  <dcterms:modified xsi:type="dcterms:W3CDTF">2022-04-03T11:33:00Z</dcterms:modified>
</cp:coreProperties>
</file>